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2232" w14:textId="77777777" w:rsidR="00ED6D76" w:rsidRDefault="001B1469">
      <w:pPr>
        <w:tabs>
          <w:tab w:val="left" w:pos="709"/>
        </w:tabs>
        <w:ind w:right="4" w:firstLine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7ADBC1A9" w14:textId="77777777" w:rsidR="00ED6D76" w:rsidRDefault="00ED6D76">
      <w:pPr>
        <w:tabs>
          <w:tab w:val="left" w:pos="709"/>
        </w:tabs>
        <w:ind w:right="4" w:firstLine="4962"/>
        <w:rPr>
          <w:sz w:val="28"/>
          <w:szCs w:val="28"/>
        </w:rPr>
      </w:pPr>
    </w:p>
    <w:p w14:paraId="5BA16701" w14:textId="77777777" w:rsidR="00ED6D76" w:rsidRDefault="001B1469">
      <w:pPr>
        <w:tabs>
          <w:tab w:val="left" w:pos="709"/>
        </w:tabs>
        <w:ind w:right="4" w:firstLine="496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9F97FE2" w14:textId="65067910" w:rsidR="00ED6D76" w:rsidRDefault="001B1469">
      <w:pPr>
        <w:tabs>
          <w:tab w:val="left" w:pos="709"/>
        </w:tabs>
        <w:ind w:right="4" w:firstLine="4962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056602">
        <w:rPr>
          <w:sz w:val="28"/>
          <w:szCs w:val="28"/>
        </w:rPr>
        <w:t>ООО «</w:t>
      </w:r>
      <w:r w:rsidR="002D6A19">
        <w:rPr>
          <w:sz w:val="28"/>
          <w:szCs w:val="28"/>
        </w:rPr>
        <w:t>Белоярская АЭС-Авто</w:t>
      </w:r>
      <w:r w:rsidR="000566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3ABD7DE" w14:textId="77777777" w:rsidR="00ED6D76" w:rsidRDefault="001B1469">
      <w:pPr>
        <w:tabs>
          <w:tab w:val="left" w:pos="709"/>
        </w:tabs>
        <w:ind w:right="4" w:firstLine="4962"/>
        <w:rPr>
          <w:sz w:val="28"/>
          <w:szCs w:val="28"/>
        </w:rPr>
      </w:pPr>
      <w:r>
        <w:rPr>
          <w:sz w:val="28"/>
          <w:szCs w:val="28"/>
        </w:rPr>
        <w:t>от_______________ №_______________</w:t>
      </w:r>
    </w:p>
    <w:p w14:paraId="02854687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4DEF6B94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74FEF1FE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73969D53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741E6353" w14:textId="77777777" w:rsidR="00ED6D76" w:rsidRDefault="00ED6D76">
      <w:pPr>
        <w:tabs>
          <w:tab w:val="left" w:pos="709"/>
        </w:tabs>
        <w:ind w:left="5670" w:right="4"/>
        <w:jc w:val="both"/>
        <w:rPr>
          <w:sz w:val="24"/>
        </w:rPr>
      </w:pPr>
    </w:p>
    <w:p w14:paraId="4CD54FD4" w14:textId="77777777" w:rsidR="00ED6D76" w:rsidRDefault="00ED6D76">
      <w:pPr>
        <w:tabs>
          <w:tab w:val="left" w:pos="709"/>
        </w:tabs>
        <w:ind w:left="5670" w:right="4"/>
        <w:jc w:val="both"/>
        <w:rPr>
          <w:sz w:val="24"/>
        </w:rPr>
      </w:pPr>
    </w:p>
    <w:p w14:paraId="2E64486A" w14:textId="77777777" w:rsidR="00ED6D76" w:rsidRDefault="00ED6D76">
      <w:pPr>
        <w:tabs>
          <w:tab w:val="left" w:pos="709"/>
        </w:tabs>
        <w:ind w:left="5670" w:right="4"/>
        <w:jc w:val="both"/>
        <w:rPr>
          <w:sz w:val="24"/>
        </w:rPr>
      </w:pPr>
    </w:p>
    <w:p w14:paraId="583AE086" w14:textId="77777777" w:rsidR="00ED6D76" w:rsidRDefault="00ED6D76">
      <w:pPr>
        <w:tabs>
          <w:tab w:val="left" w:pos="709"/>
        </w:tabs>
        <w:ind w:left="5670" w:right="4"/>
        <w:jc w:val="both"/>
        <w:rPr>
          <w:sz w:val="24"/>
        </w:rPr>
      </w:pPr>
    </w:p>
    <w:p w14:paraId="65C46299" w14:textId="77777777" w:rsidR="00ED6D76" w:rsidRDefault="00ED6D76">
      <w:pPr>
        <w:tabs>
          <w:tab w:val="left" w:pos="709"/>
        </w:tabs>
        <w:ind w:left="5670" w:right="4"/>
        <w:jc w:val="both"/>
        <w:rPr>
          <w:sz w:val="24"/>
        </w:rPr>
      </w:pPr>
    </w:p>
    <w:p w14:paraId="3A077354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4AE03EFF" w14:textId="77777777" w:rsidR="00ED6D76" w:rsidRDefault="00ED6D76">
      <w:pPr>
        <w:tabs>
          <w:tab w:val="left" w:pos="709"/>
        </w:tabs>
        <w:ind w:left="5670" w:right="4"/>
        <w:jc w:val="both"/>
        <w:rPr>
          <w:sz w:val="28"/>
          <w:szCs w:val="28"/>
        </w:rPr>
      </w:pPr>
    </w:p>
    <w:p w14:paraId="17DDA28B" w14:textId="77777777" w:rsidR="00ED6D76" w:rsidRDefault="001B1469">
      <w:pPr>
        <w:tabs>
          <w:tab w:val="left" w:pos="0"/>
        </w:tabs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CB1632C" w14:textId="77777777" w:rsidR="00ED6D76" w:rsidRDefault="001B1469">
      <w:pPr>
        <w:tabs>
          <w:tab w:val="left" w:pos="0"/>
        </w:tabs>
        <w:ind w:right="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Комиссии по урегулированию конфликта интересов в</w:t>
      </w:r>
    </w:p>
    <w:p w14:paraId="2C365D10" w14:textId="0D5E205C" w:rsidR="00ED6D76" w:rsidRDefault="00056602">
      <w:pPr>
        <w:tabs>
          <w:tab w:val="left" w:pos="0"/>
        </w:tabs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2D6A19">
        <w:rPr>
          <w:sz w:val="28"/>
          <w:szCs w:val="28"/>
        </w:rPr>
        <w:t>Белоярская АЭС-Авто</w:t>
      </w:r>
      <w:r>
        <w:rPr>
          <w:sz w:val="28"/>
          <w:szCs w:val="28"/>
        </w:rPr>
        <w:t>»</w:t>
      </w:r>
    </w:p>
    <w:p w14:paraId="3C9CECA1" w14:textId="77777777" w:rsidR="00ED6D76" w:rsidRDefault="00ED6D76">
      <w:pPr>
        <w:tabs>
          <w:tab w:val="left" w:pos="0"/>
        </w:tabs>
        <w:ind w:right="4"/>
        <w:jc w:val="center"/>
        <w:rPr>
          <w:sz w:val="28"/>
          <w:szCs w:val="28"/>
        </w:rPr>
      </w:pPr>
    </w:p>
    <w:p w14:paraId="6B2EB0B5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793DEFE2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5828B31A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2C6BCBFB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3E7D265D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623590E1" w14:textId="77777777" w:rsidR="00DD551A" w:rsidRDefault="00DD551A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3C03F270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7E787F56" w14:textId="77777777" w:rsidR="00ED6D76" w:rsidRDefault="00ED6D76">
      <w:pPr>
        <w:tabs>
          <w:tab w:val="left" w:pos="709"/>
        </w:tabs>
        <w:ind w:right="4"/>
        <w:rPr>
          <w:sz w:val="28"/>
          <w:szCs w:val="28"/>
        </w:rPr>
      </w:pPr>
    </w:p>
    <w:p w14:paraId="6FB9FF79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4D8AC143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5F250E5D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2BA4FC9F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737C3CBF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00335531" w14:textId="77777777" w:rsidR="002F6353" w:rsidRDefault="002F6353">
      <w:pPr>
        <w:tabs>
          <w:tab w:val="left" w:pos="709"/>
        </w:tabs>
        <w:ind w:right="4"/>
        <w:rPr>
          <w:sz w:val="28"/>
          <w:szCs w:val="28"/>
        </w:rPr>
      </w:pPr>
    </w:p>
    <w:p w14:paraId="4C57D832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610DD420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6A8FAF4E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254541D1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6CFAB9C7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69B5F2BD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042E28C9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79DF5E9D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093DA4B3" w14:textId="77777777" w:rsidR="00C620FE" w:rsidRDefault="00C620FE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1CE41DA7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p w14:paraId="7652531A" w14:textId="77777777" w:rsidR="00ED6D76" w:rsidRDefault="001B1469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4F4AF891" w14:textId="77777777" w:rsidR="00ED6D76" w:rsidRDefault="001B1469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0A2EB0B7" w14:textId="77777777" w:rsidR="00ED6D76" w:rsidRDefault="00ED6D76" w:rsidP="005D2F29">
      <w:pPr>
        <w:tabs>
          <w:tab w:val="left" w:pos="709"/>
        </w:tabs>
        <w:ind w:right="4"/>
        <w:jc w:val="both"/>
        <w:rPr>
          <w:sz w:val="28"/>
          <w:szCs w:val="28"/>
        </w:rPr>
      </w:pPr>
    </w:p>
    <w:p w14:paraId="3C3E0E62" w14:textId="66BDC0B9" w:rsidR="00ED6D76" w:rsidRPr="005D2F29" w:rsidRDefault="003F7EA8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</w:t>
      </w:r>
      <w:r w:rsidR="00144FCA" w:rsidRPr="005D2F29">
        <w:rPr>
          <w:sz w:val="28"/>
          <w:szCs w:val="28"/>
        </w:rPr>
        <w:t>ия</w:t>
      </w:r>
      <w:r w:rsidR="005D2F2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5D2F29">
        <w:rPr>
          <w:sz w:val="28"/>
          <w:szCs w:val="28"/>
        </w:rPr>
        <w:t xml:space="preserve">                                </w:t>
      </w:r>
      <w:r w:rsidR="001B1469" w:rsidRPr="005D2F29">
        <w:rPr>
          <w:sz w:val="28"/>
          <w:szCs w:val="28"/>
        </w:rPr>
        <w:t>3</w:t>
      </w:r>
    </w:p>
    <w:p w14:paraId="33BA9E65" w14:textId="77777777" w:rsidR="00ED6D76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Термины и с</w:t>
      </w:r>
      <w:r w:rsidR="00144FCA" w:rsidRPr="005D2F29">
        <w:rPr>
          <w:sz w:val="28"/>
          <w:szCs w:val="28"/>
        </w:rPr>
        <w:t>окращения</w:t>
      </w:r>
      <w:r w:rsidR="005D2F29">
        <w:rPr>
          <w:sz w:val="28"/>
          <w:szCs w:val="28"/>
        </w:rPr>
        <w:t xml:space="preserve">                                                                                         </w:t>
      </w:r>
      <w:r w:rsidRPr="005D2F29">
        <w:rPr>
          <w:sz w:val="28"/>
          <w:szCs w:val="28"/>
        </w:rPr>
        <w:t>4</w:t>
      </w:r>
    </w:p>
    <w:p w14:paraId="195B4589" w14:textId="04D4B16F" w:rsidR="00ED6D76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Состав и полномочия членов комиссии</w:t>
      </w:r>
      <w:r w:rsidR="005D2F29">
        <w:rPr>
          <w:sz w:val="28"/>
          <w:szCs w:val="28"/>
        </w:rPr>
        <w:t xml:space="preserve">                                                                </w:t>
      </w:r>
      <w:r w:rsidR="003F7EA8">
        <w:rPr>
          <w:sz w:val="28"/>
          <w:szCs w:val="28"/>
        </w:rPr>
        <w:t>8</w:t>
      </w:r>
    </w:p>
    <w:p w14:paraId="5D875F20" w14:textId="26F80749" w:rsidR="00ED6D76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Основания и порядок проведения заседаний Комиссии</w:t>
      </w:r>
      <w:r w:rsidR="005D2F29">
        <w:rPr>
          <w:sz w:val="28"/>
          <w:szCs w:val="28"/>
        </w:rPr>
        <w:t xml:space="preserve">                                    </w:t>
      </w:r>
      <w:r w:rsidR="00D1556F">
        <w:rPr>
          <w:sz w:val="28"/>
          <w:szCs w:val="28"/>
        </w:rPr>
        <w:t xml:space="preserve"> </w:t>
      </w:r>
      <w:r w:rsidR="005D2F29">
        <w:rPr>
          <w:sz w:val="28"/>
          <w:szCs w:val="28"/>
        </w:rPr>
        <w:t xml:space="preserve"> </w:t>
      </w:r>
      <w:r w:rsidRPr="005D2F29">
        <w:rPr>
          <w:sz w:val="28"/>
          <w:szCs w:val="28"/>
        </w:rPr>
        <w:t>1</w:t>
      </w:r>
      <w:r w:rsidR="00134C9F">
        <w:rPr>
          <w:sz w:val="28"/>
          <w:szCs w:val="28"/>
        </w:rPr>
        <w:t>1</w:t>
      </w:r>
    </w:p>
    <w:p w14:paraId="2D593DF8" w14:textId="77777777" w:rsidR="00ED6D76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Порядок принятия решений Комиссией</w:t>
      </w:r>
      <w:r w:rsidR="005D2F29">
        <w:rPr>
          <w:sz w:val="28"/>
          <w:szCs w:val="28"/>
        </w:rPr>
        <w:t xml:space="preserve">                                                            </w:t>
      </w:r>
      <w:r w:rsidR="00C620CB">
        <w:rPr>
          <w:sz w:val="28"/>
          <w:szCs w:val="28"/>
        </w:rPr>
        <w:t>17</w:t>
      </w:r>
    </w:p>
    <w:p w14:paraId="53AB29C9" w14:textId="77777777" w:rsidR="00ED6D76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Нормативные ссылки</w:t>
      </w:r>
      <w:r w:rsidR="005D2F29">
        <w:rPr>
          <w:sz w:val="28"/>
          <w:szCs w:val="28"/>
        </w:rPr>
        <w:t xml:space="preserve">                                                                                                 </w:t>
      </w:r>
      <w:r w:rsidR="00C32311" w:rsidRPr="005D2F29">
        <w:rPr>
          <w:sz w:val="28"/>
          <w:szCs w:val="28"/>
        </w:rPr>
        <w:t>21</w:t>
      </w:r>
    </w:p>
    <w:p w14:paraId="686EE3ED" w14:textId="30D83BBD" w:rsidR="00A155B3" w:rsidRPr="005D2F29" w:rsidRDefault="001B1469" w:rsidP="005D2F29">
      <w:pPr>
        <w:pStyle w:val="af3"/>
        <w:numPr>
          <w:ilvl w:val="0"/>
          <w:numId w:val="1"/>
        </w:numPr>
        <w:tabs>
          <w:tab w:val="left" w:pos="709"/>
          <w:tab w:val="left" w:pos="10065"/>
        </w:tabs>
        <w:ind w:right="4"/>
        <w:jc w:val="both"/>
        <w:rPr>
          <w:sz w:val="28"/>
          <w:szCs w:val="28"/>
        </w:rPr>
      </w:pPr>
      <w:r w:rsidRPr="005D2F29">
        <w:rPr>
          <w:sz w:val="28"/>
          <w:szCs w:val="28"/>
        </w:rPr>
        <w:t>Порядок внесения изменений</w:t>
      </w:r>
      <w:r w:rsidR="005D2F29">
        <w:rPr>
          <w:sz w:val="28"/>
          <w:szCs w:val="28"/>
        </w:rPr>
        <w:t xml:space="preserve">                                                                               </w:t>
      </w:r>
      <w:r w:rsidR="008A3039">
        <w:rPr>
          <w:sz w:val="28"/>
          <w:szCs w:val="28"/>
        </w:rPr>
        <w:t>2</w:t>
      </w:r>
      <w:r w:rsidR="003F7EA8">
        <w:rPr>
          <w:sz w:val="28"/>
          <w:szCs w:val="28"/>
        </w:rPr>
        <w:t>2</w:t>
      </w:r>
    </w:p>
    <w:p w14:paraId="012AE81F" w14:textId="77777777" w:rsidR="00A155B3" w:rsidRDefault="00A155B3" w:rsidP="00A155B3">
      <w:pPr>
        <w:tabs>
          <w:tab w:val="left" w:pos="709"/>
          <w:tab w:val="left" w:pos="10065"/>
        </w:tabs>
        <w:ind w:right="4"/>
        <w:jc w:val="both"/>
      </w:pPr>
    </w:p>
    <w:p w14:paraId="6617ABC0" w14:textId="77777777" w:rsidR="00ED6D76" w:rsidRPr="00A155B3" w:rsidRDefault="001B1469" w:rsidP="00A155B3">
      <w:pPr>
        <w:tabs>
          <w:tab w:val="left" w:pos="709"/>
          <w:tab w:val="left" w:pos="10065"/>
        </w:tabs>
        <w:ind w:right="4"/>
        <w:jc w:val="both"/>
        <w:rPr>
          <w:sz w:val="28"/>
          <w:szCs w:val="28"/>
        </w:rPr>
      </w:pPr>
      <w:r>
        <w:br w:type="page"/>
      </w:r>
    </w:p>
    <w:p w14:paraId="3524D153" w14:textId="77777777" w:rsidR="00ED6D76" w:rsidRDefault="001B1469">
      <w:pPr>
        <w:pStyle w:val="af3"/>
        <w:numPr>
          <w:ilvl w:val="0"/>
          <w:numId w:val="3"/>
        </w:num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положения</w:t>
      </w:r>
    </w:p>
    <w:p w14:paraId="607F23A9" w14:textId="77777777" w:rsidR="00ED6D76" w:rsidRDefault="00ED6D76">
      <w:pPr>
        <w:pStyle w:val="af3"/>
        <w:spacing w:after="200" w:line="276" w:lineRule="auto"/>
        <w:rPr>
          <w:sz w:val="28"/>
          <w:szCs w:val="28"/>
        </w:rPr>
      </w:pPr>
    </w:p>
    <w:p w14:paraId="0887E151" w14:textId="4288E270" w:rsidR="00ED6D76" w:rsidRDefault="001B1469">
      <w:pPr>
        <w:pStyle w:val="af3"/>
        <w:tabs>
          <w:tab w:val="left" w:pos="709"/>
        </w:tabs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</w:t>
      </w:r>
      <w:r w:rsidR="00C30F19">
        <w:rPr>
          <w:sz w:val="28"/>
          <w:szCs w:val="28"/>
        </w:rPr>
        <w:t>ее</w:t>
      </w:r>
      <w:r>
        <w:rPr>
          <w:sz w:val="28"/>
          <w:szCs w:val="28"/>
        </w:rPr>
        <w:t xml:space="preserve"> Положение </w:t>
      </w:r>
      <w:r w:rsidR="00C30F19">
        <w:rPr>
          <w:sz w:val="28"/>
          <w:szCs w:val="28"/>
        </w:rPr>
        <w:t xml:space="preserve">о </w:t>
      </w:r>
      <w:r w:rsidR="00800BB0">
        <w:rPr>
          <w:sz w:val="28"/>
          <w:szCs w:val="28"/>
        </w:rPr>
        <w:t xml:space="preserve">Комиссии по урегулированию конфликта интересов в </w:t>
      </w:r>
      <w:r w:rsidR="00056602">
        <w:rPr>
          <w:sz w:val="28"/>
          <w:szCs w:val="28"/>
        </w:rPr>
        <w:t>ООО «</w:t>
      </w:r>
      <w:r w:rsidR="002D6A19">
        <w:rPr>
          <w:sz w:val="28"/>
          <w:szCs w:val="28"/>
        </w:rPr>
        <w:t>Белоярская АЭС-Авто</w:t>
      </w:r>
      <w:r w:rsidR="00800BB0">
        <w:rPr>
          <w:sz w:val="28"/>
          <w:szCs w:val="28"/>
        </w:rPr>
        <w:t>» (далее – Комиссия)</w:t>
      </w:r>
      <w:r w:rsidR="00800BB0" w:rsidRPr="003D56B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="00C30F19">
        <w:rPr>
          <w:sz w:val="28"/>
          <w:szCs w:val="28"/>
        </w:rPr>
        <w:t>е</w:t>
      </w:r>
      <w:r>
        <w:rPr>
          <w:sz w:val="28"/>
          <w:szCs w:val="28"/>
        </w:rPr>
        <w:t>т цели</w:t>
      </w:r>
      <w:r w:rsidR="00C30F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0F19">
        <w:rPr>
          <w:sz w:val="28"/>
          <w:szCs w:val="28"/>
        </w:rPr>
        <w:t>задачи</w:t>
      </w:r>
      <w:r>
        <w:rPr>
          <w:sz w:val="28"/>
          <w:szCs w:val="28"/>
        </w:rPr>
        <w:t>, полномочия</w:t>
      </w:r>
      <w:r w:rsidR="00C30F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0F19">
        <w:rPr>
          <w:sz w:val="28"/>
          <w:szCs w:val="28"/>
        </w:rPr>
        <w:t xml:space="preserve">порядок формирования и работы </w:t>
      </w:r>
      <w:r>
        <w:rPr>
          <w:sz w:val="28"/>
          <w:szCs w:val="28"/>
        </w:rPr>
        <w:t xml:space="preserve">Комиссии, </w:t>
      </w:r>
      <w:r w:rsidR="00C30F1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права и обязанности ее членов. </w:t>
      </w:r>
    </w:p>
    <w:p w14:paraId="5FDB8883" w14:textId="3AC9A1B3" w:rsidR="00ED6D76" w:rsidRDefault="001B1469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Комиссия в своей деятельности руководствуется законодательством Российской Федерации, ЛНА Госкорпорации «Росатом», АО «Концерн Росэнергоатом»</w:t>
      </w:r>
      <w:r w:rsidR="00E666A2">
        <w:rPr>
          <w:rFonts w:eastAsia="Calibri"/>
          <w:sz w:val="28"/>
          <w:szCs w:val="28"/>
          <w:lang w:eastAsia="en-US"/>
        </w:rPr>
        <w:t>,</w:t>
      </w:r>
      <w:r w:rsidR="00056602">
        <w:rPr>
          <w:rFonts w:eastAsia="Calibri"/>
          <w:sz w:val="28"/>
          <w:szCs w:val="28"/>
          <w:lang w:eastAsia="en-US"/>
        </w:rPr>
        <w:t xml:space="preserve"> ООО «Энергоатоминвест» (далее – ЭАИ),</w:t>
      </w:r>
      <w:r w:rsidR="00E666A2">
        <w:rPr>
          <w:rFonts w:eastAsia="Calibri"/>
          <w:sz w:val="28"/>
          <w:szCs w:val="28"/>
          <w:lang w:eastAsia="en-US"/>
        </w:rPr>
        <w:t xml:space="preserve"> </w:t>
      </w:r>
      <w:r w:rsidR="002D6A19">
        <w:rPr>
          <w:rFonts w:eastAsia="Calibri"/>
          <w:sz w:val="28"/>
          <w:szCs w:val="28"/>
          <w:lang w:eastAsia="en-US"/>
        </w:rPr>
        <w:t xml:space="preserve">ООО «Белоярская АЭС-Авто» (далее - Общество), </w:t>
      </w:r>
      <w:r w:rsidR="00E666A2">
        <w:rPr>
          <w:rFonts w:eastAsia="Calibri"/>
          <w:sz w:val="28"/>
          <w:szCs w:val="28"/>
          <w:lang w:eastAsia="en-US"/>
        </w:rPr>
        <w:t>Организаций</w:t>
      </w:r>
      <w:r w:rsidR="0032445D">
        <w:rPr>
          <w:rStyle w:val="afd"/>
          <w:rFonts w:eastAsia="Calibri"/>
          <w:sz w:val="28"/>
          <w:szCs w:val="28"/>
          <w:lang w:eastAsia="en-US"/>
        </w:rPr>
        <w:footnoteReference w:id="1"/>
      </w:r>
      <w:r>
        <w:rPr>
          <w:rFonts w:eastAsia="Calibri"/>
          <w:sz w:val="28"/>
          <w:szCs w:val="28"/>
          <w:lang w:eastAsia="en-US"/>
        </w:rPr>
        <w:t xml:space="preserve"> и настоящим Положением.</w:t>
      </w:r>
    </w:p>
    <w:p w14:paraId="0410EA40" w14:textId="7284160F" w:rsidR="00ED6D76" w:rsidRPr="00D773ED" w:rsidRDefault="001B1469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 Настоящее Положение разработано</w:t>
      </w:r>
      <w:r w:rsidR="00F53E28">
        <w:rPr>
          <w:rFonts w:eastAsia="Calibri"/>
          <w:sz w:val="28"/>
          <w:szCs w:val="28"/>
          <w:lang w:eastAsia="en-US"/>
        </w:rPr>
        <w:t xml:space="preserve"> на основании</w:t>
      </w:r>
      <w:r>
        <w:rPr>
          <w:rFonts w:eastAsia="Calibri"/>
          <w:sz w:val="28"/>
          <w:szCs w:val="28"/>
          <w:lang w:eastAsia="en-US"/>
        </w:rPr>
        <w:t xml:space="preserve"> Положения о Комиссии по соблюдению требований к служебному поведению и урегулированию конфликта интересов </w:t>
      </w:r>
      <w:r w:rsidRPr="00D773ED">
        <w:rPr>
          <w:rFonts w:eastAsia="Calibri"/>
          <w:sz w:val="28"/>
          <w:szCs w:val="28"/>
          <w:lang w:eastAsia="en-US"/>
        </w:rPr>
        <w:t>Госкорпорации «Росатом» [6.4].</w:t>
      </w:r>
    </w:p>
    <w:p w14:paraId="17F758DE" w14:textId="442B6F78" w:rsidR="00ED6D76" w:rsidRPr="0020575D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73ED">
        <w:rPr>
          <w:rFonts w:eastAsia="Calibri"/>
          <w:sz w:val="28"/>
          <w:szCs w:val="28"/>
          <w:lang w:eastAsia="en-US"/>
        </w:rPr>
        <w:t xml:space="preserve">1.4. Комиссия является </w:t>
      </w:r>
      <w:r w:rsidR="00C80A60">
        <w:rPr>
          <w:rFonts w:eastAsia="Calibri"/>
          <w:sz w:val="28"/>
          <w:szCs w:val="28"/>
          <w:lang w:eastAsia="en-US"/>
        </w:rPr>
        <w:t xml:space="preserve">постоянным </w:t>
      </w:r>
      <w:r w:rsidRPr="00D773ED">
        <w:rPr>
          <w:rFonts w:eastAsia="Calibri"/>
          <w:sz w:val="28"/>
          <w:szCs w:val="28"/>
          <w:lang w:eastAsia="en-US"/>
        </w:rPr>
        <w:t xml:space="preserve">коллегиальным органом, </w:t>
      </w:r>
      <w:r w:rsidR="00BE2E04" w:rsidRPr="00D773ED">
        <w:rPr>
          <w:rFonts w:eastAsia="Calibri"/>
          <w:sz w:val="28"/>
          <w:szCs w:val="28"/>
          <w:lang w:eastAsia="en-US"/>
        </w:rPr>
        <w:t>действующим под руководством ее</w:t>
      </w:r>
      <w:r w:rsidRPr="00D773ED">
        <w:rPr>
          <w:rFonts w:eastAsia="Calibri"/>
          <w:sz w:val="28"/>
          <w:szCs w:val="28"/>
          <w:lang w:eastAsia="en-US"/>
        </w:rPr>
        <w:t xml:space="preserve"> </w:t>
      </w:r>
      <w:r w:rsidR="00861010">
        <w:rPr>
          <w:rFonts w:eastAsia="Calibri"/>
          <w:sz w:val="28"/>
          <w:szCs w:val="28"/>
          <w:lang w:eastAsia="en-US"/>
        </w:rPr>
        <w:t>П</w:t>
      </w:r>
      <w:r w:rsidRPr="00D773ED">
        <w:rPr>
          <w:rFonts w:eastAsia="Calibri"/>
          <w:sz w:val="28"/>
          <w:szCs w:val="28"/>
          <w:lang w:eastAsia="en-US"/>
        </w:rPr>
        <w:t>редседателя.</w:t>
      </w:r>
    </w:p>
    <w:p w14:paraId="0718F84C" w14:textId="5B603F34" w:rsidR="00ED6D76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 Основной задачей Комиссии является содействие </w:t>
      </w:r>
      <w:r w:rsidR="009361CF">
        <w:rPr>
          <w:rFonts w:eastAsia="Calibri"/>
          <w:sz w:val="28"/>
          <w:szCs w:val="28"/>
          <w:lang w:eastAsia="en-US"/>
        </w:rPr>
        <w:t>Обществу</w:t>
      </w:r>
      <w:r>
        <w:rPr>
          <w:rFonts w:eastAsia="Calibri"/>
          <w:sz w:val="28"/>
          <w:szCs w:val="28"/>
          <w:lang w:eastAsia="en-US"/>
        </w:rPr>
        <w:t xml:space="preserve"> в вопросах: </w:t>
      </w:r>
    </w:p>
    <w:p w14:paraId="63FA1F33" w14:textId="460B4E41" w:rsidR="00ED6D76" w:rsidRPr="00F4096A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 обеспечения соблюдения работниками </w:t>
      </w:r>
      <w:r w:rsidR="009361CF">
        <w:rPr>
          <w:rFonts w:eastAsia="Calibri"/>
          <w:sz w:val="28"/>
          <w:szCs w:val="28"/>
          <w:lang w:eastAsia="en-US"/>
        </w:rPr>
        <w:t>Общества</w:t>
      </w:r>
      <w:r w:rsidRPr="00F4096A">
        <w:rPr>
          <w:rFonts w:eastAsia="Calibri"/>
          <w:sz w:val="28"/>
          <w:szCs w:val="28"/>
          <w:lang w:eastAsia="en-US"/>
        </w:rPr>
        <w:t xml:space="preserve"> ограничений и запретов, </w:t>
      </w:r>
      <w:r w:rsidR="005B09F7" w:rsidRPr="00F4096A">
        <w:rPr>
          <w:rFonts w:eastAsia="Calibri"/>
          <w:sz w:val="28"/>
          <w:szCs w:val="28"/>
          <w:lang w:eastAsia="en-US"/>
        </w:rPr>
        <w:t>требований о предотвращении/</w:t>
      </w:r>
      <w:r w:rsidRPr="00F4096A">
        <w:rPr>
          <w:rFonts w:eastAsia="Calibri"/>
          <w:sz w:val="28"/>
          <w:szCs w:val="28"/>
          <w:lang w:eastAsia="en-US"/>
        </w:rPr>
        <w:t xml:space="preserve">урегулировании конфликта интересов, а также в обеспечении исполнения ими обязанностей, установленных трудовым договором и/или </w:t>
      </w:r>
      <w:r w:rsidR="00AB7950">
        <w:rPr>
          <w:rFonts w:eastAsia="Calibri"/>
          <w:sz w:val="28"/>
          <w:szCs w:val="28"/>
          <w:lang w:eastAsia="en-US"/>
        </w:rPr>
        <w:t>с</w:t>
      </w:r>
      <w:r w:rsidRPr="00F4096A">
        <w:rPr>
          <w:rFonts w:eastAsia="Calibri"/>
          <w:sz w:val="28"/>
          <w:szCs w:val="28"/>
          <w:lang w:eastAsia="en-US"/>
        </w:rPr>
        <w:t>оглашени</w:t>
      </w:r>
      <w:r w:rsidR="00AB7950">
        <w:rPr>
          <w:rFonts w:eastAsia="Calibri"/>
          <w:sz w:val="28"/>
          <w:szCs w:val="28"/>
          <w:lang w:eastAsia="en-US"/>
        </w:rPr>
        <w:t xml:space="preserve">ями </w:t>
      </w:r>
      <w:r w:rsidRPr="00F4096A">
        <w:rPr>
          <w:rFonts w:eastAsia="Calibri"/>
          <w:sz w:val="28"/>
          <w:szCs w:val="28"/>
          <w:lang w:eastAsia="en-US"/>
        </w:rPr>
        <w:t>[6.1</w:t>
      </w:r>
      <w:r w:rsidR="00035DB6">
        <w:rPr>
          <w:rFonts w:eastAsia="Calibri"/>
          <w:sz w:val="28"/>
          <w:szCs w:val="28"/>
          <w:lang w:eastAsia="en-US"/>
        </w:rPr>
        <w:t>4</w:t>
      </w:r>
      <w:r w:rsidRPr="00F4096A">
        <w:rPr>
          <w:rFonts w:eastAsia="Calibri"/>
          <w:sz w:val="28"/>
          <w:szCs w:val="28"/>
          <w:lang w:eastAsia="en-US"/>
        </w:rPr>
        <w:t xml:space="preserve">], ЛНА </w:t>
      </w:r>
      <w:r w:rsidR="009361CF">
        <w:rPr>
          <w:rFonts w:eastAsia="Calibri"/>
          <w:sz w:val="28"/>
          <w:szCs w:val="28"/>
          <w:lang w:eastAsia="en-US"/>
        </w:rPr>
        <w:t>Общества</w:t>
      </w:r>
      <w:r w:rsidR="00AB7950">
        <w:rPr>
          <w:rFonts w:eastAsia="Calibri"/>
          <w:sz w:val="28"/>
          <w:szCs w:val="28"/>
          <w:lang w:eastAsia="en-US"/>
        </w:rPr>
        <w:t xml:space="preserve">, </w:t>
      </w:r>
      <w:r w:rsidR="00AB7950" w:rsidRPr="00AB7950">
        <w:rPr>
          <w:rFonts w:eastAsia="Calibri"/>
          <w:sz w:val="28"/>
          <w:szCs w:val="28"/>
          <w:lang w:eastAsia="en-US"/>
        </w:rPr>
        <w:t>регулирующими антикоррупционную деятельность</w:t>
      </w:r>
      <w:r w:rsidRPr="00F4096A">
        <w:rPr>
          <w:rFonts w:eastAsia="Calibri"/>
          <w:sz w:val="28"/>
          <w:szCs w:val="28"/>
          <w:lang w:eastAsia="en-US"/>
        </w:rPr>
        <w:t xml:space="preserve"> (далее – требования об урегулировании конфликта интересов).</w:t>
      </w:r>
    </w:p>
    <w:p w14:paraId="0D8BCC16" w14:textId="31A4D45E" w:rsidR="00ED6D76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096A">
        <w:rPr>
          <w:rFonts w:eastAsia="Calibri"/>
          <w:sz w:val="28"/>
          <w:szCs w:val="28"/>
          <w:lang w:eastAsia="en-US"/>
        </w:rPr>
        <w:t>б) осуществлени</w:t>
      </w:r>
      <w:r w:rsidR="00C30F19">
        <w:rPr>
          <w:rFonts w:eastAsia="Calibri"/>
          <w:sz w:val="28"/>
          <w:szCs w:val="28"/>
          <w:lang w:eastAsia="en-US"/>
        </w:rPr>
        <w:t>я</w:t>
      </w:r>
      <w:r w:rsidRPr="00F4096A">
        <w:rPr>
          <w:rFonts w:eastAsia="Calibri"/>
          <w:sz w:val="28"/>
          <w:szCs w:val="28"/>
          <w:lang w:eastAsia="en-US"/>
        </w:rPr>
        <w:t xml:space="preserve"> </w:t>
      </w:r>
      <w:r w:rsidR="009361CF">
        <w:rPr>
          <w:rFonts w:eastAsia="Calibri"/>
          <w:sz w:val="28"/>
          <w:szCs w:val="28"/>
          <w:lang w:eastAsia="en-US"/>
        </w:rPr>
        <w:t>Обществом</w:t>
      </w:r>
      <w:r>
        <w:rPr>
          <w:rFonts w:eastAsia="Calibri"/>
          <w:sz w:val="28"/>
          <w:szCs w:val="28"/>
          <w:lang w:eastAsia="en-US"/>
        </w:rPr>
        <w:t xml:space="preserve"> мер по предупреждению коррупции.</w:t>
      </w:r>
    </w:p>
    <w:p w14:paraId="47211254" w14:textId="77777777" w:rsidR="00ED6D76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Комиссия рассматривает вопросы, отраженные в пункте 1.5 настоящего Положения, в отношении: </w:t>
      </w:r>
    </w:p>
    <w:p w14:paraId="2A02A084" w14:textId="479BFFED" w:rsidR="00ED6D76" w:rsidRDefault="001B1469" w:rsidP="009361CF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работников </w:t>
      </w:r>
      <w:r w:rsidR="009361CF">
        <w:rPr>
          <w:rFonts w:eastAsia="Calibri"/>
          <w:sz w:val="28"/>
          <w:szCs w:val="28"/>
          <w:lang w:eastAsia="en-US"/>
        </w:rPr>
        <w:t>Общества.</w:t>
      </w:r>
    </w:p>
    <w:p w14:paraId="41D4A41F" w14:textId="77777777" w:rsidR="00ED6D76" w:rsidRDefault="001B1469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 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14:paraId="15A90DA2" w14:textId="75FAEBFE" w:rsidR="00ED6D76" w:rsidRDefault="001B1469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 При обработке сведений члены Комиссии и иные работники, привлеченные для участия в Комиссии, обязаны соблюдать требования ФЗ-152 [6.1]</w:t>
      </w:r>
      <w:r w:rsidR="002D6A1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ЛНА </w:t>
      </w:r>
      <w:r w:rsidR="00056602">
        <w:rPr>
          <w:rFonts w:eastAsia="Calibri"/>
          <w:sz w:val="28"/>
          <w:szCs w:val="28"/>
          <w:lang w:eastAsia="en-US"/>
        </w:rPr>
        <w:t>ЭАИ</w:t>
      </w:r>
      <w:r w:rsidR="002D6A19">
        <w:rPr>
          <w:rFonts w:eastAsia="Calibri"/>
          <w:sz w:val="28"/>
          <w:szCs w:val="28"/>
          <w:lang w:eastAsia="en-US"/>
        </w:rPr>
        <w:t>, ЛНА Общества</w:t>
      </w:r>
      <w:r w:rsidR="000566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области обработки и защиты персональных данных [6.1</w:t>
      </w:r>
      <w:r w:rsidR="00035DB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, 6.1</w:t>
      </w:r>
      <w:r w:rsidR="00035DB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]. </w:t>
      </w:r>
    </w:p>
    <w:p w14:paraId="117CC790" w14:textId="77777777" w:rsidR="0023705A" w:rsidRDefault="0023705A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2443B2" w14:textId="77777777" w:rsidR="00056602" w:rsidRDefault="00056602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8E472E0" w14:textId="46B6135E" w:rsidR="00035DB6" w:rsidRDefault="00035DB6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211E90B" w14:textId="14263A6B" w:rsidR="009361CF" w:rsidRDefault="009361CF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99BD22C" w14:textId="09DA9769" w:rsidR="009361CF" w:rsidRDefault="009361CF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1EF5E2E" w14:textId="76FCC5AD" w:rsidR="009361CF" w:rsidRDefault="009361CF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A387C2D" w14:textId="77777777" w:rsidR="009361CF" w:rsidRDefault="009361CF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F17C555" w14:textId="77777777" w:rsidR="00035DB6" w:rsidRDefault="00035DB6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DFA0C12" w14:textId="77777777" w:rsidR="00035DB6" w:rsidRDefault="00035DB6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745D69B" w14:textId="77777777" w:rsidR="00056602" w:rsidRDefault="00056602" w:rsidP="00FB465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F120C4E" w14:textId="77777777" w:rsidR="00ED6D76" w:rsidRDefault="001B1469" w:rsidP="00C835F3">
      <w:pPr>
        <w:pStyle w:val="af3"/>
        <w:numPr>
          <w:ilvl w:val="0"/>
          <w:numId w:val="3"/>
        </w:numPr>
        <w:tabs>
          <w:tab w:val="left" w:pos="709"/>
          <w:tab w:val="left" w:pos="3686"/>
        </w:tabs>
        <w:spacing w:before="120" w:after="120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Термины и сокращения</w:t>
      </w:r>
    </w:p>
    <w:p w14:paraId="526EF310" w14:textId="77777777" w:rsidR="00ED6D76" w:rsidRDefault="001B1469">
      <w:pPr>
        <w:tabs>
          <w:tab w:val="left" w:pos="709"/>
        </w:tabs>
        <w:ind w:right="6" w:firstLine="709"/>
        <w:rPr>
          <w:sz w:val="28"/>
          <w:szCs w:val="28"/>
        </w:rPr>
      </w:pPr>
      <w:r>
        <w:rPr>
          <w:sz w:val="28"/>
          <w:szCs w:val="28"/>
        </w:rPr>
        <w:t>2.1. В настоящем Положении используются следующие термины:</w:t>
      </w:r>
    </w:p>
    <w:p w14:paraId="056F87C8" w14:textId="77777777" w:rsidR="00ED6D76" w:rsidRDefault="00ED6D76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fc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ED6D76" w14:paraId="13AB07E8" w14:textId="77777777" w:rsidTr="00AF58DD">
        <w:tc>
          <w:tcPr>
            <w:tcW w:w="3114" w:type="dxa"/>
          </w:tcPr>
          <w:p w14:paraId="22B8A467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  <w:tc>
          <w:tcPr>
            <w:tcW w:w="6804" w:type="dxa"/>
          </w:tcPr>
          <w:p w14:paraId="2087C55B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ED6D76" w14:paraId="101920E0" w14:textId="77777777" w:rsidTr="00AF58DD">
        <w:tc>
          <w:tcPr>
            <w:tcW w:w="3114" w:type="dxa"/>
          </w:tcPr>
          <w:p w14:paraId="235B0C93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Близкие родственники</w:t>
            </w:r>
          </w:p>
        </w:tc>
        <w:tc>
          <w:tcPr>
            <w:tcW w:w="6804" w:type="dxa"/>
          </w:tcPr>
          <w:p w14:paraId="76FE2D34" w14:textId="48C5CAC5" w:rsidR="00ED6D76" w:rsidRDefault="001B1469" w:rsidP="00AB79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  <w:r w:rsidR="00AB7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супруг, совершеннолетние и несовершеннолетние дети, родные брат и сестра, родители (отец</w:t>
            </w:r>
            <w:r w:rsidR="00AB7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мать) </w:t>
            </w:r>
          </w:p>
        </w:tc>
      </w:tr>
      <w:tr w:rsidR="00ED6D76" w14:paraId="1CD4375A" w14:textId="77777777" w:rsidTr="00AF58DD">
        <w:tc>
          <w:tcPr>
            <w:tcW w:w="3114" w:type="dxa"/>
          </w:tcPr>
          <w:p w14:paraId="2F0EE3F4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Дисциплинарный проступок</w:t>
            </w:r>
          </w:p>
        </w:tc>
        <w:tc>
          <w:tcPr>
            <w:tcW w:w="6804" w:type="dxa"/>
          </w:tcPr>
          <w:p w14:paraId="694BD26B" w14:textId="77777777" w:rsidR="00ED6D76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или ненадлежащее исполнение работником по его вине возложенных на него трудовых обязанностей [6.2]</w:t>
            </w:r>
          </w:p>
        </w:tc>
      </w:tr>
      <w:tr w:rsidR="00ED6D76" w14:paraId="68EFDBF3" w14:textId="77777777" w:rsidTr="00AF58DD">
        <w:tc>
          <w:tcPr>
            <w:tcW w:w="3114" w:type="dxa"/>
          </w:tcPr>
          <w:p w14:paraId="36817FAF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интересов </w:t>
            </w:r>
          </w:p>
        </w:tc>
        <w:tc>
          <w:tcPr>
            <w:tcW w:w="6804" w:type="dxa"/>
          </w:tcPr>
          <w:p w14:paraId="210C1E37" w14:textId="52DF9E20" w:rsidR="00ED6D76" w:rsidRDefault="001B1469" w:rsidP="00C77A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Ситуация, при которой личная заинтересованность (прямая или косвенная) работника </w:t>
            </w:r>
            <w:r w:rsidR="002D6A19">
              <w:rPr>
                <w:sz w:val="28"/>
                <w:szCs w:val="28"/>
              </w:rPr>
              <w:t>Общества</w:t>
            </w:r>
            <w:r w:rsidR="000566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влияет или может повлиять на надлежащее, объективное и беспристрастное исполнение им </w:t>
            </w:r>
            <w:r w:rsidRPr="001D1244">
              <w:rPr>
                <w:sz w:val="28"/>
                <w:szCs w:val="28"/>
              </w:rPr>
              <w:t xml:space="preserve">своих должностных обязанностей (осуществление полномочий) </w:t>
            </w:r>
            <w:r w:rsidR="006A08E9" w:rsidRPr="001D1244">
              <w:rPr>
                <w:sz w:val="28"/>
                <w:szCs w:val="28"/>
              </w:rPr>
              <w:t>[6.8</w:t>
            </w:r>
            <w:r w:rsidRPr="001D1244">
              <w:rPr>
                <w:sz w:val="28"/>
                <w:szCs w:val="28"/>
              </w:rPr>
              <w:t>]</w:t>
            </w:r>
          </w:p>
        </w:tc>
      </w:tr>
      <w:tr w:rsidR="006A08E9" w14:paraId="7AA5C25B" w14:textId="77777777" w:rsidTr="00AF58DD">
        <w:tc>
          <w:tcPr>
            <w:tcW w:w="3114" w:type="dxa"/>
          </w:tcPr>
          <w:p w14:paraId="54D5ED6A" w14:textId="77777777" w:rsidR="006A08E9" w:rsidRDefault="006A08E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08E9">
              <w:rPr>
                <w:sz w:val="28"/>
                <w:szCs w:val="28"/>
              </w:rPr>
              <w:t>оррупция</w:t>
            </w:r>
          </w:p>
        </w:tc>
        <w:tc>
          <w:tcPr>
            <w:tcW w:w="6804" w:type="dxa"/>
          </w:tcPr>
          <w:p w14:paraId="1A81A50E" w14:textId="7A28F862" w:rsidR="006A08E9" w:rsidRDefault="003D56B0" w:rsidP="003D56B0">
            <w:pPr>
              <w:widowControl w:val="0"/>
              <w:jc w:val="both"/>
              <w:rPr>
                <w:sz w:val="28"/>
                <w:szCs w:val="28"/>
              </w:rPr>
            </w:pPr>
            <w:r w:rsidRPr="003D56B0">
              <w:rPr>
                <w:sz w:val="28"/>
                <w:szCs w:val="28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 Коррупцией </w:t>
            </w:r>
            <w:r w:rsidRPr="00AA524C">
              <w:rPr>
                <w:sz w:val="28"/>
                <w:szCs w:val="28"/>
              </w:rPr>
              <w:t xml:space="preserve">также является совершение перечисленных деяний от имени или в интересах юридического лица </w:t>
            </w:r>
            <w:r w:rsidR="006A08E9" w:rsidRPr="009B6BD4">
              <w:rPr>
                <w:sz w:val="28"/>
                <w:szCs w:val="28"/>
              </w:rPr>
              <w:t>[6.</w:t>
            </w:r>
            <w:r w:rsidR="001D1244" w:rsidRPr="009B6BD4">
              <w:rPr>
                <w:sz w:val="28"/>
                <w:szCs w:val="28"/>
              </w:rPr>
              <w:t>3</w:t>
            </w:r>
            <w:r w:rsidR="006A08E9" w:rsidRPr="009B6BD4">
              <w:rPr>
                <w:sz w:val="28"/>
                <w:szCs w:val="28"/>
              </w:rPr>
              <w:t>]</w:t>
            </w:r>
          </w:p>
        </w:tc>
      </w:tr>
      <w:tr w:rsidR="00B31BEA" w14:paraId="2C14B0BE" w14:textId="77777777" w:rsidTr="00AF58DD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6CEC" w14:textId="7660CD6D" w:rsidR="00B31BEA" w:rsidRPr="00DB64F6" w:rsidRDefault="00B31BEA" w:rsidP="00DB64F6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 w:rsidRPr="00DB64F6">
              <w:rPr>
                <w:sz w:val="28"/>
                <w:szCs w:val="28"/>
              </w:rPr>
              <w:t xml:space="preserve">Лица, состоящие </w:t>
            </w:r>
            <w:r w:rsidR="00DB64F6" w:rsidRPr="00DB64F6">
              <w:rPr>
                <w:sz w:val="28"/>
                <w:szCs w:val="28"/>
              </w:rPr>
              <w:t xml:space="preserve">с работником </w:t>
            </w:r>
            <w:r w:rsidRPr="00DB64F6">
              <w:rPr>
                <w:sz w:val="28"/>
                <w:szCs w:val="28"/>
              </w:rPr>
              <w:t xml:space="preserve">в свойстве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8EFF" w14:textId="608B90C5" w:rsidR="00B31BEA" w:rsidRPr="00DB64F6" w:rsidRDefault="00B31BEA">
            <w:pPr>
              <w:widowControl w:val="0"/>
              <w:jc w:val="both"/>
              <w:rPr>
                <w:sz w:val="28"/>
                <w:szCs w:val="28"/>
              </w:rPr>
            </w:pPr>
            <w:r w:rsidRPr="00DB64F6">
              <w:rPr>
                <w:sz w:val="28"/>
                <w:szCs w:val="28"/>
              </w:rPr>
              <w:t>Братья и сестры супруга</w:t>
            </w:r>
            <w:r w:rsidR="00B85901">
              <w:rPr>
                <w:sz w:val="28"/>
                <w:szCs w:val="28"/>
              </w:rPr>
              <w:t>/</w:t>
            </w:r>
            <w:r w:rsidRPr="00DB64F6">
              <w:rPr>
                <w:sz w:val="28"/>
                <w:szCs w:val="28"/>
              </w:rPr>
              <w:t xml:space="preserve">супруги, родители </w:t>
            </w:r>
            <w:r w:rsidR="00B85901">
              <w:rPr>
                <w:sz w:val="28"/>
                <w:szCs w:val="28"/>
              </w:rPr>
              <w:br/>
            </w:r>
            <w:r w:rsidRPr="00DB64F6">
              <w:rPr>
                <w:sz w:val="28"/>
                <w:szCs w:val="28"/>
              </w:rPr>
              <w:t>супруга</w:t>
            </w:r>
            <w:r w:rsidR="00B85901">
              <w:rPr>
                <w:sz w:val="28"/>
                <w:szCs w:val="28"/>
              </w:rPr>
              <w:t>/</w:t>
            </w:r>
            <w:r w:rsidRPr="00DB64F6">
              <w:rPr>
                <w:sz w:val="28"/>
                <w:szCs w:val="28"/>
              </w:rPr>
              <w:t>супруги, дети супруга</w:t>
            </w:r>
            <w:r w:rsidR="00B85901">
              <w:rPr>
                <w:sz w:val="28"/>
                <w:szCs w:val="28"/>
              </w:rPr>
              <w:t>/</w:t>
            </w:r>
            <w:r w:rsidRPr="00DB64F6">
              <w:rPr>
                <w:sz w:val="28"/>
                <w:szCs w:val="28"/>
              </w:rPr>
              <w:t xml:space="preserve">супруги и супруги </w:t>
            </w:r>
            <w:r w:rsidR="00056602" w:rsidRPr="00DB64F6">
              <w:rPr>
                <w:sz w:val="28"/>
                <w:szCs w:val="28"/>
              </w:rPr>
              <w:t>детей [</w:t>
            </w:r>
            <w:r w:rsidRPr="00DB64F6">
              <w:rPr>
                <w:sz w:val="28"/>
                <w:szCs w:val="28"/>
              </w:rPr>
              <w:t>6.8]</w:t>
            </w:r>
          </w:p>
        </w:tc>
      </w:tr>
      <w:tr w:rsidR="00ED6D76" w14:paraId="5E4943EE" w14:textId="77777777" w:rsidTr="00AF58DD">
        <w:tc>
          <w:tcPr>
            <w:tcW w:w="3114" w:type="dxa"/>
          </w:tcPr>
          <w:p w14:paraId="6FABACA8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заинтересованность</w:t>
            </w:r>
          </w:p>
        </w:tc>
        <w:tc>
          <w:tcPr>
            <w:tcW w:w="6804" w:type="dxa"/>
          </w:tcPr>
          <w:p w14:paraId="280B8DBD" w14:textId="5B7DE564" w:rsidR="00ED6D76" w:rsidRDefault="001B1469" w:rsidP="00C77A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      </w:r>
            <w:r w:rsidRPr="00FB4656">
              <w:rPr>
                <w:sz w:val="28"/>
                <w:szCs w:val="28"/>
              </w:rPr>
              <w:t xml:space="preserve">выгод (преимуществ) работником </w:t>
            </w:r>
            <w:r w:rsidR="00420450">
              <w:rPr>
                <w:sz w:val="28"/>
                <w:szCs w:val="28"/>
              </w:rPr>
              <w:t>Общества</w:t>
            </w:r>
            <w:r w:rsidR="00CC5C6C" w:rsidRPr="00FB4656">
              <w:rPr>
                <w:sz w:val="28"/>
                <w:szCs w:val="28"/>
              </w:rPr>
              <w:t xml:space="preserve"> </w:t>
            </w:r>
            <w:r w:rsidRPr="00FB4656">
              <w:rPr>
                <w:sz w:val="28"/>
                <w:szCs w:val="28"/>
              </w:rPr>
              <w:t xml:space="preserve">и (или) состоящими с ним в близком родстве или свойстве лицами, гражданами или организациями, с которыми работник </w:t>
            </w:r>
            <w:r>
              <w:rPr>
                <w:sz w:val="28"/>
                <w:szCs w:val="28"/>
              </w:rPr>
              <w:t xml:space="preserve">и (или) лица, состоящие с ним в близком </w:t>
            </w:r>
            <w:r w:rsidRPr="001D1244">
              <w:rPr>
                <w:sz w:val="28"/>
                <w:szCs w:val="28"/>
              </w:rPr>
              <w:t xml:space="preserve">родстве или свойстве, связаны имущественными, корпоративными или иными близкими отношениями </w:t>
            </w:r>
            <w:r w:rsidR="006A08E9" w:rsidRPr="001D1244">
              <w:rPr>
                <w:sz w:val="28"/>
                <w:szCs w:val="28"/>
              </w:rPr>
              <w:t>[6.8</w:t>
            </w:r>
            <w:r w:rsidRPr="001D1244">
              <w:rPr>
                <w:sz w:val="28"/>
                <w:szCs w:val="28"/>
              </w:rPr>
              <w:t>]</w:t>
            </w:r>
          </w:p>
        </w:tc>
      </w:tr>
      <w:tr w:rsidR="00D26301" w14:paraId="67DBDC42" w14:textId="77777777" w:rsidTr="00AF58DD">
        <w:tc>
          <w:tcPr>
            <w:tcW w:w="3114" w:type="dxa"/>
          </w:tcPr>
          <w:p w14:paraId="3BBFEB1C" w14:textId="77777777" w:rsidR="00D26301" w:rsidRDefault="00D26301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</w:t>
            </w:r>
          </w:p>
        </w:tc>
        <w:tc>
          <w:tcPr>
            <w:tcW w:w="6804" w:type="dxa"/>
          </w:tcPr>
          <w:p w14:paraId="4CAB6F5B" w14:textId="05E0E977" w:rsidR="00D26301" w:rsidRDefault="00AC6520" w:rsidP="00414307">
            <w:pPr>
              <w:widowControl w:val="0"/>
              <w:jc w:val="both"/>
              <w:rPr>
                <w:sz w:val="28"/>
                <w:szCs w:val="28"/>
              </w:rPr>
            </w:pPr>
            <w:r w:rsidRPr="00AC6520">
              <w:rPr>
                <w:sz w:val="28"/>
                <w:szCs w:val="28"/>
              </w:rPr>
              <w:t>Совокупность документов, содержащих персональные данные работника, сведения о</w:t>
            </w:r>
            <w:r>
              <w:rPr>
                <w:sz w:val="28"/>
                <w:szCs w:val="28"/>
              </w:rPr>
              <w:t xml:space="preserve"> его трудовой </w:t>
            </w:r>
            <w:r w:rsidRPr="00BD0A03">
              <w:rPr>
                <w:sz w:val="28"/>
                <w:szCs w:val="28"/>
              </w:rPr>
              <w:lastRenderedPageBreak/>
              <w:t>деятельности [</w:t>
            </w:r>
            <w:r w:rsidR="00BD0A03" w:rsidRPr="00BD0A03">
              <w:rPr>
                <w:sz w:val="28"/>
                <w:szCs w:val="28"/>
              </w:rPr>
              <w:t>6.1</w:t>
            </w:r>
            <w:r w:rsidR="00035DB6">
              <w:rPr>
                <w:sz w:val="28"/>
                <w:szCs w:val="28"/>
              </w:rPr>
              <w:t>7</w:t>
            </w:r>
            <w:r w:rsidRPr="00BD0A03">
              <w:rPr>
                <w:sz w:val="28"/>
                <w:szCs w:val="28"/>
              </w:rPr>
              <w:t>]</w:t>
            </w:r>
          </w:p>
        </w:tc>
      </w:tr>
      <w:tr w:rsidR="00ED6D76" w14:paraId="5AA5ACB3" w14:textId="77777777" w:rsidTr="00AF58DD">
        <w:tc>
          <w:tcPr>
            <w:tcW w:w="3114" w:type="dxa"/>
          </w:tcPr>
          <w:p w14:paraId="789DC6E2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Недостоверные сведения</w:t>
            </w:r>
          </w:p>
        </w:tc>
        <w:tc>
          <w:tcPr>
            <w:tcW w:w="6804" w:type="dxa"/>
          </w:tcPr>
          <w:p w14:paraId="57E3D66B" w14:textId="32DC3081" w:rsidR="00ED6D76" w:rsidRDefault="001B1469" w:rsidP="000476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Несоответствие данных представленных в справке о доходах и обязательствах имущественного характера информации, содержащейся в </w:t>
            </w:r>
            <w:r w:rsidR="000E5616">
              <w:rPr>
                <w:sz w:val="28"/>
                <w:szCs w:val="28"/>
              </w:rPr>
              <w:t xml:space="preserve">официальных </w:t>
            </w:r>
            <w:r>
              <w:rPr>
                <w:sz w:val="28"/>
                <w:szCs w:val="28"/>
              </w:rPr>
              <w:t>открытых источниках информации,</w:t>
            </w:r>
            <w:r w:rsidR="000E5616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размещенной в </w:t>
            </w:r>
            <w:r w:rsidRPr="008A3039">
              <w:rPr>
                <w:sz w:val="28"/>
                <w:szCs w:val="28"/>
              </w:rPr>
              <w:t>информационно-телекоммуникационной сети «Интернет» (например, на официальном сайте ФНС России</w:t>
            </w:r>
            <w:r>
              <w:rPr>
                <w:sz w:val="28"/>
                <w:szCs w:val="28"/>
              </w:rPr>
              <w:t>), специализированных программных продуктах (сервисах), используемых для проверки контрагентов (например, «СПАРК-Интерфакс» и др.), а также иной имеющейся актуальной информации, в т. ч. полученной от работника</w:t>
            </w:r>
          </w:p>
        </w:tc>
      </w:tr>
      <w:tr w:rsidR="00ED6D76" w14:paraId="0EABAF9A" w14:textId="77777777" w:rsidTr="00AF58DD">
        <w:tc>
          <w:tcPr>
            <w:tcW w:w="3114" w:type="dxa"/>
          </w:tcPr>
          <w:p w14:paraId="20DF2319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сведения</w:t>
            </w:r>
          </w:p>
        </w:tc>
        <w:tc>
          <w:tcPr>
            <w:tcW w:w="6804" w:type="dxa"/>
          </w:tcPr>
          <w:p w14:paraId="2B524848" w14:textId="5391CA96" w:rsidR="00ED6D76" w:rsidRDefault="001B1469" w:rsidP="004139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сведений, подлежащих внесению в справку о доходах и обязательствах имущественного характера в соответствии с утвержденной формой (например, не</w:t>
            </w:r>
            <w:r w:rsidR="00413924">
              <w:rPr>
                <w:sz w:val="28"/>
                <w:szCs w:val="28"/>
              </w:rPr>
              <w:t xml:space="preserve"> представление</w:t>
            </w:r>
            <w:r>
              <w:rPr>
                <w:sz w:val="28"/>
                <w:szCs w:val="28"/>
              </w:rPr>
              <w:t xml:space="preserve"> сведений об иных доходах, обязательствах финансового характера, ценных бумагах, доли участия в коммерческой организации и пр.) или непредставление сведений в отношении имеющихся у работника близких родственников (за исключением случа</w:t>
            </w:r>
            <w:r w:rsidR="00413924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 xml:space="preserve"> представления в отношении близкого родственника пояснительной записки)</w:t>
            </w:r>
          </w:p>
        </w:tc>
      </w:tr>
      <w:tr w:rsidR="00ED6D76" w14:paraId="0C19B2E3" w14:textId="77777777" w:rsidTr="00AF58DD">
        <w:tc>
          <w:tcPr>
            <w:tcW w:w="3114" w:type="dxa"/>
          </w:tcPr>
          <w:p w14:paraId="6B7C5852" w14:textId="77777777" w:rsidR="00ED6D76" w:rsidRDefault="001B1469">
            <w:pPr>
              <w:widowControl w:val="0"/>
              <w:tabs>
                <w:tab w:val="center" w:pos="2228"/>
              </w:tabs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Обработка персональных данных </w:t>
            </w:r>
          </w:p>
        </w:tc>
        <w:tc>
          <w:tcPr>
            <w:tcW w:w="6804" w:type="dxa"/>
          </w:tcPr>
          <w:p w14:paraId="1C553688" w14:textId="77777777" w:rsidR="00ED6D76" w:rsidRDefault="001B1469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[6.1]</w:t>
            </w:r>
          </w:p>
        </w:tc>
      </w:tr>
      <w:tr w:rsidR="00CE4A11" w14:paraId="55884734" w14:textId="77777777" w:rsidTr="00AF58DD">
        <w:tc>
          <w:tcPr>
            <w:tcW w:w="3114" w:type="dxa"/>
          </w:tcPr>
          <w:p w14:paraId="50F059C6" w14:textId="77777777" w:rsidR="00CE4A11" w:rsidRPr="00CE4A11" w:rsidRDefault="00F00D9E" w:rsidP="00F80201">
            <w:pPr>
              <w:widowControl w:val="0"/>
              <w:tabs>
                <w:tab w:val="center" w:pos="2228"/>
              </w:tabs>
              <w:rPr>
                <w:sz w:val="28"/>
                <w:szCs w:val="28"/>
                <w:highlight w:val="yellow"/>
              </w:rPr>
            </w:pPr>
            <w:r w:rsidRPr="009E7EDE">
              <w:rPr>
                <w:sz w:val="28"/>
                <w:szCs w:val="28"/>
              </w:rPr>
              <w:t>Орган управления Организации</w:t>
            </w:r>
            <w:r w:rsidR="00CE4A11" w:rsidRPr="009758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2FB0DA52" w14:textId="20692E3C" w:rsidR="00787D3E" w:rsidRPr="00787D3E" w:rsidRDefault="00975855" w:rsidP="00787D3E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87D3E" w:rsidRPr="00787D3E">
              <w:rPr>
                <w:rFonts w:eastAsiaTheme="minorHAnsi"/>
                <w:sz w:val="28"/>
                <w:szCs w:val="28"/>
                <w:lang w:eastAsia="en-US"/>
              </w:rPr>
              <w:t>бщее собрание акционеров /участников Организации (единственный акционер/участник Организации)</w:t>
            </w:r>
            <w:r w:rsidR="00787D3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EB44A04" w14:textId="7E1F6984" w:rsidR="00CE4A11" w:rsidRPr="00CE4A11" w:rsidRDefault="00975855" w:rsidP="00787D3E">
            <w:pPr>
              <w:widowControl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787D3E" w:rsidRPr="00787D3E">
              <w:rPr>
                <w:rFonts w:eastAsiaTheme="minorHAnsi"/>
                <w:sz w:val="28"/>
                <w:szCs w:val="28"/>
                <w:lang w:eastAsia="en-US"/>
              </w:rPr>
              <w:t>овет директоров (Наблюдательный совет) Организации</w:t>
            </w:r>
          </w:p>
        </w:tc>
      </w:tr>
      <w:tr w:rsidR="00ED6D76" w14:paraId="693F97F1" w14:textId="77777777" w:rsidTr="00AF58DD">
        <w:tc>
          <w:tcPr>
            <w:tcW w:w="3114" w:type="dxa"/>
          </w:tcPr>
          <w:p w14:paraId="6820883B" w14:textId="77777777" w:rsidR="00ED6D76" w:rsidRDefault="001B1469" w:rsidP="0070499E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6804" w:type="dxa"/>
          </w:tcPr>
          <w:p w14:paraId="43172051" w14:textId="1F1C560D" w:rsidR="00ED6D76" w:rsidRDefault="004C2960" w:rsidP="00414307">
            <w:pPr>
              <w:widowControl w:val="0"/>
              <w:jc w:val="both"/>
              <w:rPr>
                <w:sz w:val="28"/>
                <w:szCs w:val="28"/>
              </w:rPr>
            </w:pPr>
            <w:r w:rsidRPr="004C2960">
              <w:rPr>
                <w:sz w:val="28"/>
                <w:szCs w:val="28"/>
              </w:rPr>
              <w:t xml:space="preserve">Организации, находящиеся </w:t>
            </w:r>
            <w:r w:rsidR="00125402">
              <w:rPr>
                <w:sz w:val="28"/>
                <w:szCs w:val="28"/>
              </w:rPr>
              <w:t xml:space="preserve">в контуре управления </w:t>
            </w:r>
            <w:r w:rsidR="00056602">
              <w:rPr>
                <w:sz w:val="28"/>
                <w:szCs w:val="28"/>
              </w:rPr>
              <w:t>ЭАИ</w:t>
            </w:r>
            <w:r w:rsidR="00056602" w:rsidRPr="004C2960">
              <w:rPr>
                <w:sz w:val="28"/>
                <w:szCs w:val="28"/>
              </w:rPr>
              <w:t xml:space="preserve"> </w:t>
            </w:r>
            <w:r w:rsidRPr="004C2960">
              <w:rPr>
                <w:sz w:val="28"/>
                <w:szCs w:val="28"/>
              </w:rPr>
              <w:t xml:space="preserve">в соответствии с локальными нормативными актами </w:t>
            </w:r>
            <w:r w:rsidR="00157502" w:rsidRPr="007A13F0">
              <w:rPr>
                <w:sz w:val="28"/>
                <w:szCs w:val="28"/>
              </w:rPr>
              <w:t>АО «Концерн Росэнергоатом» и ЭАИ</w:t>
            </w:r>
            <w:r w:rsidRPr="00414307">
              <w:rPr>
                <w:sz w:val="28"/>
                <w:szCs w:val="28"/>
              </w:rPr>
              <w:t xml:space="preserve"> [6.1</w:t>
            </w:r>
            <w:r w:rsidR="00035DB6" w:rsidRPr="007A13F0">
              <w:rPr>
                <w:sz w:val="28"/>
                <w:szCs w:val="28"/>
              </w:rPr>
              <w:t>5</w:t>
            </w:r>
            <w:r w:rsidRPr="00414307">
              <w:rPr>
                <w:sz w:val="28"/>
                <w:szCs w:val="28"/>
              </w:rPr>
              <w:t>]</w:t>
            </w:r>
          </w:p>
        </w:tc>
      </w:tr>
      <w:tr w:rsidR="00ED6D76" w14:paraId="796E5403" w14:textId="77777777" w:rsidTr="00AF58DD">
        <w:tc>
          <w:tcPr>
            <w:tcW w:w="3114" w:type="dxa"/>
          </w:tcPr>
          <w:p w14:paraId="47B4F48F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  <w:p w14:paraId="0416DD08" w14:textId="77777777" w:rsidR="00ED6D76" w:rsidRDefault="00ED6D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A2F87" w14:textId="7BD3C5D3" w:rsidR="00ED6D76" w:rsidRDefault="001B1469" w:rsidP="00C77A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должностей </w:t>
            </w:r>
            <w:r w:rsidR="00E2199B">
              <w:rPr>
                <w:sz w:val="28"/>
                <w:szCs w:val="28"/>
              </w:rPr>
              <w:t>Общества</w:t>
            </w:r>
            <w:r w:rsidRPr="00FB4656">
              <w:rPr>
                <w:sz w:val="28"/>
                <w:szCs w:val="28"/>
              </w:rPr>
              <w:t>, связанных с коррупционными рисками, возникающими</w:t>
            </w:r>
            <w:r>
              <w:rPr>
                <w:sz w:val="28"/>
                <w:szCs w:val="28"/>
              </w:rPr>
              <w:t xml:space="preserve"> при реализации функций, при назначении на которые граждане и при за</w:t>
            </w:r>
            <w:r w:rsidR="006C0141">
              <w:rPr>
                <w:sz w:val="28"/>
                <w:szCs w:val="28"/>
              </w:rPr>
              <w:t>нятии</w:t>
            </w:r>
            <w:r>
              <w:rPr>
                <w:sz w:val="28"/>
                <w:szCs w:val="28"/>
              </w:rPr>
              <w:t xml:space="preserve"> которых работники </w:t>
            </w:r>
            <w:r w:rsidR="00E2199B">
              <w:rPr>
                <w:sz w:val="28"/>
                <w:szCs w:val="28"/>
              </w:rPr>
              <w:t>Общества</w:t>
            </w:r>
            <w:r w:rsidR="00940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обязаны представлять сведения о своих доходах и </w:t>
            </w:r>
            <w:r>
              <w:rPr>
                <w:sz w:val="28"/>
                <w:szCs w:val="28"/>
              </w:rPr>
              <w:lastRenderedPageBreak/>
              <w:t>обязательствах имущественного характера, а также сведения о доходах и обязательствах имущественного характера своих близких родственников</w:t>
            </w:r>
          </w:p>
        </w:tc>
      </w:tr>
      <w:tr w:rsidR="00ED6D76" w14:paraId="5259FA50" w14:textId="77777777" w:rsidTr="00AF58DD">
        <w:tc>
          <w:tcPr>
            <w:tcW w:w="3114" w:type="dxa"/>
          </w:tcPr>
          <w:p w14:paraId="1899EE9A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Персональные данные</w:t>
            </w:r>
          </w:p>
        </w:tc>
        <w:tc>
          <w:tcPr>
            <w:tcW w:w="6804" w:type="dxa"/>
          </w:tcPr>
          <w:p w14:paraId="646358FE" w14:textId="77777777" w:rsidR="00ED6D76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 [6.1]</w:t>
            </w:r>
          </w:p>
        </w:tc>
      </w:tr>
      <w:tr w:rsidR="00ED6D76" w14:paraId="0DC57FAA" w14:textId="77777777" w:rsidTr="00AF58DD">
        <w:tc>
          <w:tcPr>
            <w:tcW w:w="3114" w:type="dxa"/>
          </w:tcPr>
          <w:p w14:paraId="60E4BA6F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804" w:type="dxa"/>
          </w:tcPr>
          <w:p w14:paraId="41D11954" w14:textId="77777777" w:rsidR="00ED6D76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уведомление работника о невозможности по объективным причинам представить сведения о доходах и обязательствах имущественного характера на близкого родственника</w:t>
            </w:r>
          </w:p>
        </w:tc>
      </w:tr>
      <w:tr w:rsidR="00ED6D76" w14:paraId="1E911F0B" w14:textId="77777777" w:rsidTr="00AF58DD">
        <w:tc>
          <w:tcPr>
            <w:tcW w:w="3114" w:type="dxa"/>
          </w:tcPr>
          <w:p w14:paraId="6CBF4F8F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конфликта интересов</w:t>
            </w:r>
          </w:p>
        </w:tc>
        <w:tc>
          <w:tcPr>
            <w:tcW w:w="6804" w:type="dxa"/>
          </w:tcPr>
          <w:p w14:paraId="025C00A3" w14:textId="77777777" w:rsidR="00ED6D76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работником мер по недопущению любой возможности возникновения конфликта интересов в зависимости от конкретной ситуации (например, уведомление своего непосредственного руководителя  и ответственного работника за координацию антикоррупционной деятельности о возможности возникновения конфликта интересов, добровольный отказ от личной заинтересованности (выгоды), которые могут явиться причиной возникновения конфликта интересов, самоотвод от участия в процессах, которые влияют или могут повлиять на надлежащее, объективное и беспристрастное исполнение им должностных обязанностей (осуществление полномочий и др.)) [6.8]</w:t>
            </w:r>
          </w:p>
        </w:tc>
      </w:tr>
      <w:tr w:rsidR="00ED6D76" w14:paraId="4953BAE5" w14:textId="77777777" w:rsidTr="00AF58DD">
        <w:tc>
          <w:tcPr>
            <w:tcW w:w="3114" w:type="dxa"/>
          </w:tcPr>
          <w:p w14:paraId="4060BAD2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коррупции</w:t>
            </w:r>
          </w:p>
        </w:tc>
        <w:tc>
          <w:tcPr>
            <w:tcW w:w="6804" w:type="dxa"/>
          </w:tcPr>
          <w:p w14:paraId="59EBE241" w14:textId="5D8B3B14" w:rsidR="00ED6D76" w:rsidRDefault="001B1469" w:rsidP="00B746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направленная на введение элементов корпоративной культуры, организационной структуры, правил и процедур, регламентированных внутренними ЛНА и РМД, обеспечивающих недопущение коррупционных правонарушений [6.6]</w:t>
            </w:r>
          </w:p>
        </w:tc>
      </w:tr>
      <w:tr w:rsidR="00ED6D76" w14:paraId="799DCC69" w14:textId="77777777" w:rsidTr="00AF58DD">
        <w:tc>
          <w:tcPr>
            <w:tcW w:w="3114" w:type="dxa"/>
          </w:tcPr>
          <w:p w14:paraId="2C35B085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6804" w:type="dxa"/>
          </w:tcPr>
          <w:p w14:paraId="22C1A32D" w14:textId="42E0158A" w:rsidR="00ED6D76" w:rsidRDefault="00BF66E4" w:rsidP="00C77A41">
            <w:pPr>
              <w:widowControl w:val="0"/>
              <w:jc w:val="both"/>
              <w:rPr>
                <w:sz w:val="28"/>
                <w:szCs w:val="28"/>
              </w:rPr>
            </w:pPr>
            <w:r w:rsidRPr="00BF66E4">
              <w:rPr>
                <w:sz w:val="28"/>
                <w:szCs w:val="28"/>
              </w:rPr>
              <w:t>Физическое лицо, вступившее в трудовые отноше</w:t>
            </w:r>
            <w:r>
              <w:rPr>
                <w:sz w:val="28"/>
                <w:szCs w:val="28"/>
              </w:rPr>
              <w:t xml:space="preserve">ния с </w:t>
            </w:r>
            <w:r w:rsidR="00E2199B">
              <w:rPr>
                <w:sz w:val="28"/>
                <w:szCs w:val="28"/>
              </w:rPr>
              <w:t>Обществом</w:t>
            </w:r>
            <w:r>
              <w:rPr>
                <w:sz w:val="28"/>
                <w:szCs w:val="28"/>
              </w:rPr>
              <w:t xml:space="preserve"> [</w:t>
            </w:r>
            <w:r w:rsidRPr="00414307">
              <w:rPr>
                <w:sz w:val="28"/>
                <w:szCs w:val="28"/>
              </w:rPr>
              <w:t>6.2</w:t>
            </w:r>
            <w:r w:rsidRPr="00BF66E4">
              <w:rPr>
                <w:sz w:val="28"/>
                <w:szCs w:val="28"/>
              </w:rPr>
              <w:t>]</w:t>
            </w:r>
          </w:p>
        </w:tc>
      </w:tr>
      <w:tr w:rsidR="00665337" w14:paraId="0AAB0FE9" w14:textId="77777777" w:rsidTr="00AF58DD">
        <w:tc>
          <w:tcPr>
            <w:tcW w:w="3114" w:type="dxa"/>
          </w:tcPr>
          <w:p w14:paraId="35B7DAE5" w14:textId="77777777" w:rsidR="00665337" w:rsidRDefault="00665337" w:rsidP="006F2D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5337">
              <w:rPr>
                <w:sz w:val="28"/>
                <w:szCs w:val="28"/>
              </w:rPr>
              <w:t xml:space="preserve">уководитель Организации </w:t>
            </w:r>
          </w:p>
        </w:tc>
        <w:tc>
          <w:tcPr>
            <w:tcW w:w="6804" w:type="dxa"/>
          </w:tcPr>
          <w:p w14:paraId="69555BAE" w14:textId="40683F79" w:rsidR="005439DB" w:rsidRDefault="000D61B1" w:rsidP="000D61B1">
            <w:pPr>
              <w:widowControl w:val="0"/>
              <w:jc w:val="both"/>
              <w:rPr>
                <w:sz w:val="28"/>
                <w:szCs w:val="28"/>
              </w:rPr>
            </w:pPr>
            <w:r w:rsidRPr="00FA2CB2">
              <w:rPr>
                <w:sz w:val="28"/>
                <w:szCs w:val="28"/>
              </w:rPr>
              <w:t>Л</w:t>
            </w:r>
            <w:r w:rsidR="00312FE3" w:rsidRPr="00FA2CB2">
              <w:rPr>
                <w:sz w:val="28"/>
                <w:szCs w:val="28"/>
              </w:rPr>
              <w:t>ицо</w:t>
            </w:r>
            <w:r w:rsidRPr="00FA2CB2">
              <w:rPr>
                <w:sz w:val="28"/>
                <w:szCs w:val="28"/>
              </w:rPr>
              <w:t xml:space="preserve">, выполняющее функции единоличного исполнительного органа </w:t>
            </w:r>
            <w:r w:rsidR="00FA2CB2" w:rsidRPr="00FA2CB2">
              <w:rPr>
                <w:sz w:val="28"/>
                <w:szCs w:val="28"/>
              </w:rPr>
              <w:t>независимо от наименования должности</w:t>
            </w:r>
            <w:r w:rsidR="00FA2CB2">
              <w:rPr>
                <w:sz w:val="28"/>
                <w:szCs w:val="28"/>
              </w:rPr>
              <w:t xml:space="preserve"> </w:t>
            </w:r>
            <w:r w:rsidR="00312FE3" w:rsidRPr="00312FE3">
              <w:rPr>
                <w:sz w:val="28"/>
                <w:szCs w:val="28"/>
              </w:rPr>
              <w:t xml:space="preserve">(генеральный директор, </w:t>
            </w:r>
            <w:r w:rsidR="001E373D">
              <w:rPr>
                <w:sz w:val="28"/>
                <w:szCs w:val="28"/>
              </w:rPr>
              <w:t xml:space="preserve">директор, </w:t>
            </w:r>
            <w:r w:rsidR="00312FE3" w:rsidRPr="00312FE3">
              <w:rPr>
                <w:sz w:val="28"/>
                <w:szCs w:val="28"/>
              </w:rPr>
              <w:t>ректор,</w:t>
            </w:r>
            <w:r>
              <w:rPr>
                <w:sz w:val="28"/>
                <w:szCs w:val="28"/>
              </w:rPr>
              <w:t xml:space="preserve"> исполнительный директор и т.п.)</w:t>
            </w:r>
            <w:r w:rsidR="00312FE3" w:rsidRPr="00312FE3">
              <w:rPr>
                <w:sz w:val="28"/>
                <w:szCs w:val="28"/>
              </w:rPr>
              <w:t xml:space="preserve"> </w:t>
            </w:r>
          </w:p>
        </w:tc>
      </w:tr>
      <w:tr w:rsidR="00B43145" w:rsidRPr="0097048B" w14:paraId="08FC9B97" w14:textId="77777777" w:rsidTr="00AF58DD">
        <w:tc>
          <w:tcPr>
            <w:tcW w:w="3114" w:type="dxa"/>
          </w:tcPr>
          <w:p w14:paraId="5A40A300" w14:textId="687E0A7D" w:rsidR="00B43145" w:rsidRPr="0097048B" w:rsidRDefault="00B43145" w:rsidP="006F2D8C">
            <w:pPr>
              <w:widowControl w:val="0"/>
              <w:rPr>
                <w:sz w:val="28"/>
                <w:szCs w:val="28"/>
              </w:rPr>
            </w:pPr>
            <w:r w:rsidRPr="0097048B">
              <w:rPr>
                <w:sz w:val="28"/>
                <w:szCs w:val="28"/>
              </w:rPr>
              <w:t>Сведения ограниченного распространения</w:t>
            </w:r>
          </w:p>
        </w:tc>
        <w:tc>
          <w:tcPr>
            <w:tcW w:w="6804" w:type="dxa"/>
          </w:tcPr>
          <w:p w14:paraId="7CBA0FC9" w14:textId="19C172F5" w:rsidR="00B43145" w:rsidRPr="0097048B" w:rsidRDefault="00BF66E4" w:rsidP="009B6B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048B" w:rsidRPr="0097048B">
              <w:rPr>
                <w:sz w:val="28"/>
                <w:szCs w:val="28"/>
              </w:rPr>
              <w:t>нформация, доступ к которой ограничен в соответствии с законодательством (информация, составляющая коммерческую тайну, служебную информацию ограниченного распространения</w:t>
            </w:r>
            <w:r w:rsidR="005977E4">
              <w:rPr>
                <w:sz w:val="28"/>
                <w:szCs w:val="28"/>
              </w:rPr>
              <w:t>, персональные данные</w:t>
            </w:r>
            <w:r w:rsidR="009B6BD4">
              <w:rPr>
                <w:sz w:val="28"/>
                <w:szCs w:val="28"/>
              </w:rPr>
              <w:t xml:space="preserve"> и т.д.</w:t>
            </w:r>
            <w:r w:rsidR="0097048B" w:rsidRPr="0097048B">
              <w:rPr>
                <w:sz w:val="28"/>
                <w:szCs w:val="28"/>
              </w:rPr>
              <w:t>)</w:t>
            </w:r>
          </w:p>
        </w:tc>
      </w:tr>
      <w:tr w:rsidR="00ED6D76" w:rsidRPr="0097048B" w14:paraId="65245596" w14:textId="77777777" w:rsidTr="00AF58DD">
        <w:tc>
          <w:tcPr>
            <w:tcW w:w="3114" w:type="dxa"/>
          </w:tcPr>
          <w:p w14:paraId="5F8E0E1F" w14:textId="77777777" w:rsidR="00ED6D76" w:rsidRPr="0097048B" w:rsidRDefault="001B1469">
            <w:pPr>
              <w:widowControl w:val="0"/>
              <w:rPr>
                <w:sz w:val="28"/>
                <w:szCs w:val="28"/>
              </w:rPr>
            </w:pPr>
            <w:r w:rsidRPr="0097048B">
              <w:rPr>
                <w:sz w:val="28"/>
                <w:szCs w:val="28"/>
              </w:rPr>
              <w:t>Совещательный голос</w:t>
            </w:r>
          </w:p>
        </w:tc>
        <w:tc>
          <w:tcPr>
            <w:tcW w:w="6804" w:type="dxa"/>
          </w:tcPr>
          <w:p w14:paraId="67C0A91B" w14:textId="77777777" w:rsidR="00ED6D76" w:rsidRPr="0097048B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 w:rsidRPr="0097048B">
              <w:rPr>
                <w:sz w:val="28"/>
                <w:szCs w:val="28"/>
              </w:rPr>
              <w:t xml:space="preserve">Право лица участвовать в работе какого-либо совещательного коллегиального органа, т.е. участвовать в обсуждении вопроса, вносить </w:t>
            </w:r>
            <w:r w:rsidRPr="0097048B">
              <w:rPr>
                <w:sz w:val="28"/>
                <w:szCs w:val="28"/>
              </w:rPr>
              <w:lastRenderedPageBreak/>
              <w:t>предложения, высказывать возражения, замечания, делать заявления и т. д., но без права голоса при принятии решений</w:t>
            </w:r>
          </w:p>
        </w:tc>
      </w:tr>
      <w:tr w:rsidR="00ED6D76" w14:paraId="5A8C1E72" w14:textId="77777777" w:rsidTr="00AF58DD">
        <w:tc>
          <w:tcPr>
            <w:tcW w:w="3114" w:type="dxa"/>
          </w:tcPr>
          <w:p w14:paraId="3DF44118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Соглашение</w:t>
            </w:r>
          </w:p>
        </w:tc>
        <w:tc>
          <w:tcPr>
            <w:tcW w:w="6804" w:type="dxa"/>
          </w:tcPr>
          <w:p w14:paraId="5E721B3F" w14:textId="60B84829" w:rsidR="00ED6D76" w:rsidRDefault="001B1469" w:rsidP="004143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соблюдении принципа добросовестности при исполнении трудовых обязанностей работниками </w:t>
            </w:r>
            <w:r w:rsidR="00E2199B">
              <w:rPr>
                <w:sz w:val="28"/>
                <w:szCs w:val="28"/>
              </w:rPr>
              <w:t>Общества</w:t>
            </w:r>
            <w:r w:rsidR="007F0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сфере противодействия коррупции (приложение к трудовому договору)</w:t>
            </w:r>
            <w:r>
              <w:t xml:space="preserve"> </w:t>
            </w:r>
            <w:r>
              <w:rPr>
                <w:sz w:val="28"/>
                <w:szCs w:val="28"/>
              </w:rPr>
              <w:t>[</w:t>
            </w:r>
            <w:r w:rsidRPr="00414307">
              <w:rPr>
                <w:sz w:val="28"/>
                <w:szCs w:val="28"/>
              </w:rPr>
              <w:t>6.1</w:t>
            </w:r>
            <w:r w:rsidR="00035DB6" w:rsidRPr="007A13F0">
              <w:rPr>
                <w:sz w:val="28"/>
                <w:szCs w:val="28"/>
              </w:rPr>
              <w:t>4</w:t>
            </w:r>
            <w:r w:rsidRPr="00414307">
              <w:rPr>
                <w:sz w:val="28"/>
                <w:szCs w:val="28"/>
              </w:rPr>
              <w:t>]</w:t>
            </w:r>
          </w:p>
        </w:tc>
      </w:tr>
      <w:tr w:rsidR="00ED6D76" w14:paraId="4B18C902" w14:textId="77777777" w:rsidTr="00AF58DD">
        <w:tc>
          <w:tcPr>
            <w:tcW w:w="3114" w:type="dxa"/>
          </w:tcPr>
          <w:p w14:paraId="4C78DE18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договор</w:t>
            </w:r>
          </w:p>
        </w:tc>
        <w:tc>
          <w:tcPr>
            <w:tcW w:w="6804" w:type="dxa"/>
          </w:tcPr>
          <w:p w14:paraId="53ED2106" w14:textId="77777777" w:rsidR="00ED6D76" w:rsidRDefault="001B14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 [6.2]</w:t>
            </w:r>
          </w:p>
        </w:tc>
      </w:tr>
      <w:tr w:rsidR="00ED6D76" w14:paraId="3825F524" w14:textId="77777777" w:rsidTr="00AF58DD">
        <w:tc>
          <w:tcPr>
            <w:tcW w:w="3114" w:type="dxa"/>
          </w:tcPr>
          <w:p w14:paraId="10E425CD" w14:textId="77777777" w:rsidR="00ED6D76" w:rsidRDefault="001B14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работник </w:t>
            </w:r>
          </w:p>
        </w:tc>
        <w:tc>
          <w:tcPr>
            <w:tcW w:w="6804" w:type="dxa"/>
          </w:tcPr>
          <w:p w14:paraId="1B8AD54F" w14:textId="19213D3A" w:rsidR="00ED6D76" w:rsidRDefault="001B1469" w:rsidP="00C77A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Определенный соответствующим ОРД работник из состава подразделения ответственного за координацию антикоррупционной деятельности </w:t>
            </w:r>
            <w:r w:rsidR="00E2199B">
              <w:rPr>
                <w:sz w:val="28"/>
                <w:szCs w:val="28"/>
              </w:rPr>
              <w:t>Общества</w:t>
            </w:r>
            <w:r>
              <w:rPr>
                <w:sz w:val="28"/>
                <w:szCs w:val="28"/>
              </w:rPr>
              <w:t xml:space="preserve">, в должностные обязанности которого входит выполнение функций, определенных Методическими указаниями </w:t>
            </w:r>
            <w:r>
              <w:rPr>
                <w:bCs/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 xml:space="preserve">ринятии работниками </w:t>
            </w:r>
            <w:r w:rsidR="00E2199B">
              <w:rPr>
                <w:sz w:val="28"/>
                <w:szCs w:val="28"/>
              </w:rPr>
              <w:t>Общества</w:t>
            </w:r>
            <w:r w:rsidR="007F0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 по недопущению любой возможности возникновения конфликта интересов, об уведомлении о конфликте интересов и рассмотрении таких уведомлений [6.8]</w:t>
            </w:r>
          </w:p>
        </w:tc>
      </w:tr>
      <w:tr w:rsidR="00ED6D76" w14:paraId="3762A673" w14:textId="77777777" w:rsidTr="00AF58DD">
        <w:tc>
          <w:tcPr>
            <w:tcW w:w="3114" w:type="dxa"/>
          </w:tcPr>
          <w:p w14:paraId="233A3DD2" w14:textId="77777777" w:rsidR="00ED6D76" w:rsidRDefault="001B1469">
            <w:pPr>
              <w:widowControl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Урегулирование конфликта интересов</w:t>
            </w:r>
          </w:p>
        </w:tc>
        <w:tc>
          <w:tcPr>
            <w:tcW w:w="6804" w:type="dxa"/>
          </w:tcPr>
          <w:p w14:paraId="0C626FAB" w14:textId="156C0AB7" w:rsidR="00ED6D76" w:rsidRDefault="001B1469" w:rsidP="00C77A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Меры, принимаемые работником/руководителем работника/Работодателем/Органом управления Организации, в зависимости от конкретной ситуации, в том числе по рекомендации</w:t>
            </w:r>
            <w:r w:rsidR="00A0456B">
              <w:rPr>
                <w:sz w:val="28"/>
                <w:szCs w:val="28"/>
              </w:rPr>
              <w:t xml:space="preserve"> </w:t>
            </w:r>
            <w:r w:rsidR="00E2199B">
              <w:rPr>
                <w:sz w:val="28"/>
                <w:szCs w:val="28"/>
              </w:rPr>
              <w:t>Общества</w:t>
            </w:r>
            <w:r>
              <w:rPr>
                <w:sz w:val="28"/>
                <w:szCs w:val="28"/>
              </w:rPr>
              <w:t>/</w:t>
            </w:r>
            <w:r w:rsidR="00A0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Уполномоченного работника </w:t>
            </w:r>
            <w:r w:rsidR="00E2199B">
              <w:rPr>
                <w:sz w:val="28"/>
                <w:szCs w:val="28"/>
              </w:rPr>
              <w:t>Общества</w:t>
            </w:r>
            <w:r>
              <w:rPr>
                <w:sz w:val="28"/>
                <w:szCs w:val="28"/>
              </w:rPr>
              <w:t xml:space="preserve">, </w:t>
            </w:r>
            <w:r w:rsidR="007427BD">
              <w:rPr>
                <w:sz w:val="28"/>
                <w:szCs w:val="28"/>
              </w:rPr>
              <w:t xml:space="preserve">направленные на недопущение любой возможности возникновения </w:t>
            </w:r>
            <w:r>
              <w:rPr>
                <w:sz w:val="28"/>
                <w:szCs w:val="28"/>
              </w:rPr>
              <w:t>конфликт</w:t>
            </w:r>
            <w:r w:rsidR="007427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интересов (например, изменение должностного положения работника, являющегося стороной конфликта интересов, вплоть до его отстранения от исполнения должностных обязанностей в установленном порядке; пересмотр и </w:t>
            </w:r>
            <w:r>
              <w:rPr>
                <w:sz w:val="28"/>
                <w:szCs w:val="28"/>
              </w:rPr>
              <w:lastRenderedPageBreak/>
              <w:t>изменение функциональных обязанностей; перевод работника на должность, предусматривающую выполнение функциональных обязанностей, не связанных с конфликтом интересов; увольнение по инициативе</w:t>
            </w:r>
            <w:r w:rsidR="007427BD">
              <w:rPr>
                <w:sz w:val="28"/>
                <w:szCs w:val="28"/>
              </w:rPr>
              <w:t xml:space="preserve"> работника</w:t>
            </w:r>
            <w:r>
              <w:rPr>
                <w:sz w:val="28"/>
                <w:szCs w:val="28"/>
              </w:rPr>
              <w:t>; увольнение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 отказ работника от выгоды, явившейся причиной возможности возникновения конфликта интересов, отвод и др.) [6.8]</w:t>
            </w:r>
          </w:p>
        </w:tc>
      </w:tr>
    </w:tbl>
    <w:p w14:paraId="5E984D83" w14:textId="77777777" w:rsidR="00ED6D76" w:rsidRDefault="00ED6D76">
      <w:pPr>
        <w:tabs>
          <w:tab w:val="left" w:pos="709"/>
        </w:tabs>
        <w:ind w:right="4"/>
        <w:rPr>
          <w:sz w:val="28"/>
          <w:szCs w:val="28"/>
        </w:rPr>
      </w:pPr>
    </w:p>
    <w:p w14:paraId="13E27C39" w14:textId="77777777" w:rsidR="00ED6D76" w:rsidRDefault="001B146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 настоящем Положении используются следующие сокращения:</w:t>
      </w:r>
    </w:p>
    <w:p w14:paraId="72C4642E" w14:textId="77777777" w:rsidR="00ED6D76" w:rsidRDefault="00ED6D76">
      <w:pPr>
        <w:tabs>
          <w:tab w:val="left" w:pos="709"/>
        </w:tabs>
        <w:ind w:left="709" w:right="4" w:hanging="709"/>
        <w:jc w:val="center"/>
        <w:rPr>
          <w:sz w:val="28"/>
          <w:szCs w:val="28"/>
        </w:rPr>
      </w:pPr>
    </w:p>
    <w:tbl>
      <w:tblPr>
        <w:tblStyle w:val="afc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ED6D76" w14:paraId="3F27FCD3" w14:textId="77777777" w:rsidTr="00E36A20">
        <w:tc>
          <w:tcPr>
            <w:tcW w:w="3114" w:type="dxa"/>
          </w:tcPr>
          <w:p w14:paraId="734431DE" w14:textId="77777777" w:rsidR="00ED6D76" w:rsidRDefault="001B146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Сокращение</w:t>
            </w:r>
          </w:p>
        </w:tc>
        <w:tc>
          <w:tcPr>
            <w:tcW w:w="6804" w:type="dxa"/>
          </w:tcPr>
          <w:p w14:paraId="1A3A06EA" w14:textId="77777777" w:rsidR="00ED6D76" w:rsidRDefault="001B146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Расшифровка</w:t>
            </w:r>
          </w:p>
        </w:tc>
      </w:tr>
      <w:tr w:rsidR="009E7EDE" w14:paraId="193555C8" w14:textId="77777777" w:rsidTr="00E36A20">
        <w:tc>
          <w:tcPr>
            <w:tcW w:w="3114" w:type="dxa"/>
          </w:tcPr>
          <w:p w14:paraId="2BAFF939" w14:textId="77777777" w:rsidR="009E7EDE" w:rsidRDefault="009E7ED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ВКС</w:t>
            </w:r>
          </w:p>
        </w:tc>
        <w:tc>
          <w:tcPr>
            <w:tcW w:w="6804" w:type="dxa"/>
          </w:tcPr>
          <w:p w14:paraId="18F8BB47" w14:textId="77777777" w:rsidR="009E7EDE" w:rsidRDefault="009E7ED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Видео-конференц-связь</w:t>
            </w:r>
          </w:p>
        </w:tc>
      </w:tr>
      <w:tr w:rsidR="009E7EDE" w14:paraId="44B15CEC" w14:textId="77777777" w:rsidTr="00E36A20">
        <w:tc>
          <w:tcPr>
            <w:tcW w:w="3114" w:type="dxa"/>
          </w:tcPr>
          <w:p w14:paraId="2E289BF8" w14:textId="215EE351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ГЗА</w:t>
            </w:r>
          </w:p>
        </w:tc>
        <w:tc>
          <w:tcPr>
            <w:tcW w:w="6804" w:type="dxa"/>
          </w:tcPr>
          <w:p w14:paraId="66F4496A" w14:textId="5539CA55" w:rsidR="009E7EDE" w:rsidRDefault="009E7EDE" w:rsidP="0041430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Группа защиты активов </w:t>
            </w:r>
          </w:p>
        </w:tc>
      </w:tr>
      <w:tr w:rsidR="009E7EDE" w14:paraId="6EBF54F4" w14:textId="77777777" w:rsidTr="00E36A20">
        <w:tc>
          <w:tcPr>
            <w:tcW w:w="3114" w:type="dxa"/>
          </w:tcPr>
          <w:p w14:paraId="63469569" w14:textId="77777777" w:rsidR="009E7EDE" w:rsidRPr="00DC0D1C" w:rsidRDefault="009E7EDE" w:rsidP="00E04156">
            <w:pPr>
              <w:jc w:val="both"/>
              <w:rPr>
                <w:sz w:val="28"/>
                <w:szCs w:val="28"/>
              </w:rPr>
            </w:pPr>
            <w:r w:rsidRPr="00DC0D1C">
              <w:rPr>
                <w:sz w:val="28"/>
                <w:szCs w:val="28"/>
              </w:rPr>
              <w:t>ЕГРИП</w:t>
            </w:r>
          </w:p>
        </w:tc>
        <w:tc>
          <w:tcPr>
            <w:tcW w:w="6804" w:type="dxa"/>
          </w:tcPr>
          <w:p w14:paraId="25DEC885" w14:textId="77777777" w:rsidR="009E7EDE" w:rsidRPr="00DC0D1C" w:rsidRDefault="009E7EDE" w:rsidP="00E04156">
            <w:pPr>
              <w:jc w:val="both"/>
              <w:rPr>
                <w:sz w:val="28"/>
                <w:szCs w:val="28"/>
              </w:rPr>
            </w:pPr>
            <w:r w:rsidRPr="00DC0D1C">
              <w:rPr>
                <w:sz w:val="28"/>
                <w:szCs w:val="28"/>
              </w:rPr>
              <w:t>Единый государственный реестр индивидуальных предпринимателей</w:t>
            </w:r>
          </w:p>
        </w:tc>
      </w:tr>
      <w:tr w:rsidR="009E7EDE" w14:paraId="334ED2A6" w14:textId="77777777" w:rsidTr="00E36A20">
        <w:tc>
          <w:tcPr>
            <w:tcW w:w="3114" w:type="dxa"/>
          </w:tcPr>
          <w:p w14:paraId="3D2B0F26" w14:textId="77777777" w:rsidR="009E7EDE" w:rsidRPr="00DC0D1C" w:rsidRDefault="009E7EDE" w:rsidP="00E04156">
            <w:pPr>
              <w:jc w:val="both"/>
              <w:rPr>
                <w:sz w:val="28"/>
                <w:szCs w:val="28"/>
              </w:rPr>
            </w:pPr>
            <w:r w:rsidRPr="00DC0D1C">
              <w:rPr>
                <w:sz w:val="28"/>
                <w:szCs w:val="28"/>
              </w:rPr>
              <w:t>ЕГРЮЛ</w:t>
            </w:r>
          </w:p>
        </w:tc>
        <w:tc>
          <w:tcPr>
            <w:tcW w:w="6804" w:type="dxa"/>
          </w:tcPr>
          <w:p w14:paraId="37F0FE0C" w14:textId="77777777" w:rsidR="009E7EDE" w:rsidRPr="00DC0D1C" w:rsidRDefault="009E7EDE" w:rsidP="00E04156">
            <w:pPr>
              <w:jc w:val="both"/>
              <w:rPr>
                <w:sz w:val="28"/>
                <w:szCs w:val="28"/>
              </w:rPr>
            </w:pPr>
            <w:r w:rsidRPr="00DC0D1C">
              <w:rPr>
                <w:sz w:val="28"/>
                <w:szCs w:val="28"/>
              </w:rPr>
              <w:t>Единый государственный реестр юридических лиц</w:t>
            </w:r>
          </w:p>
        </w:tc>
      </w:tr>
      <w:tr w:rsidR="009E7EDE" w14:paraId="2CA1DB74" w14:textId="77777777" w:rsidTr="00E36A20">
        <w:tc>
          <w:tcPr>
            <w:tcW w:w="3114" w:type="dxa"/>
          </w:tcPr>
          <w:p w14:paraId="71F3FE4C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ЕОСДО</w:t>
            </w:r>
          </w:p>
        </w:tc>
        <w:tc>
          <w:tcPr>
            <w:tcW w:w="6804" w:type="dxa"/>
          </w:tcPr>
          <w:p w14:paraId="386F9B34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Единая отраслевая система электронного документооборота</w:t>
            </w:r>
          </w:p>
        </w:tc>
      </w:tr>
      <w:tr w:rsidR="009E7EDE" w14:paraId="364C948F" w14:textId="77777777" w:rsidTr="00E36A20">
        <w:tc>
          <w:tcPr>
            <w:tcW w:w="3114" w:type="dxa"/>
          </w:tcPr>
          <w:p w14:paraId="586CC881" w14:textId="5043534C" w:rsidR="009E7EDE" w:rsidRPr="007A13F0" w:rsidRDefault="009E7EDE">
            <w:pPr>
              <w:widowControl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A13F0">
              <w:rPr>
                <w:rFonts w:eastAsia="Calibri"/>
                <w:sz w:val="28"/>
                <w:szCs w:val="28"/>
                <w:lang w:eastAsia="en-US"/>
              </w:rPr>
              <w:t>ЗГД</w:t>
            </w:r>
          </w:p>
        </w:tc>
        <w:tc>
          <w:tcPr>
            <w:tcW w:w="6804" w:type="dxa"/>
          </w:tcPr>
          <w:p w14:paraId="6054F51F" w14:textId="41DF5F47" w:rsidR="009E7EDE" w:rsidRDefault="009E7ED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генерального директора</w:t>
            </w:r>
          </w:p>
        </w:tc>
      </w:tr>
      <w:tr w:rsidR="009E7EDE" w14:paraId="7B8F9376" w14:textId="77777777" w:rsidTr="00E36A20">
        <w:tc>
          <w:tcPr>
            <w:tcW w:w="3114" w:type="dxa"/>
          </w:tcPr>
          <w:p w14:paraId="32EBF3D0" w14:textId="77777777" w:rsidR="009E7EDE" w:rsidRPr="00FB4656" w:rsidRDefault="009E7EDE" w:rsidP="00E04156">
            <w:pPr>
              <w:widowControl w:val="0"/>
              <w:tabs>
                <w:tab w:val="center" w:pos="2228"/>
              </w:tabs>
              <w:rPr>
                <w:sz w:val="28"/>
                <w:szCs w:val="28"/>
              </w:rPr>
            </w:pPr>
            <w:r w:rsidRPr="00FB4656">
              <w:rPr>
                <w:sz w:val="28"/>
                <w:szCs w:val="28"/>
              </w:rPr>
              <w:t>Комиссия</w:t>
            </w:r>
          </w:p>
        </w:tc>
        <w:tc>
          <w:tcPr>
            <w:tcW w:w="6804" w:type="dxa"/>
          </w:tcPr>
          <w:p w14:paraId="20F53F71" w14:textId="099E7387" w:rsidR="009E7EDE" w:rsidRPr="00FB4656" w:rsidRDefault="009E7EDE" w:rsidP="00414307">
            <w:pPr>
              <w:widowControl w:val="0"/>
              <w:jc w:val="both"/>
              <w:rPr>
                <w:sz w:val="28"/>
                <w:szCs w:val="28"/>
              </w:rPr>
            </w:pPr>
            <w:r w:rsidRPr="00FB4656">
              <w:rPr>
                <w:sz w:val="28"/>
                <w:szCs w:val="28"/>
              </w:rPr>
              <w:t xml:space="preserve">Комиссия по урегулированию конфликта интересов </w:t>
            </w:r>
            <w:r>
              <w:rPr>
                <w:sz w:val="28"/>
                <w:szCs w:val="28"/>
              </w:rPr>
              <w:t>в ООО «Энергоатоминвест</w:t>
            </w:r>
            <w:r w:rsidRPr="00FB4656">
              <w:rPr>
                <w:sz w:val="28"/>
                <w:szCs w:val="28"/>
              </w:rPr>
              <w:t>»</w:t>
            </w:r>
          </w:p>
        </w:tc>
      </w:tr>
      <w:tr w:rsidR="009E7EDE" w14:paraId="280394F4" w14:textId="77777777" w:rsidTr="00E36A20">
        <w:tc>
          <w:tcPr>
            <w:tcW w:w="3114" w:type="dxa"/>
          </w:tcPr>
          <w:p w14:paraId="4E1905A9" w14:textId="77777777" w:rsidR="009E7EDE" w:rsidRDefault="009E7EDE" w:rsidP="00E0415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ЛНА</w:t>
            </w:r>
          </w:p>
        </w:tc>
        <w:tc>
          <w:tcPr>
            <w:tcW w:w="6804" w:type="dxa"/>
          </w:tcPr>
          <w:p w14:paraId="30FAFE89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Локальный нормативный акт</w:t>
            </w:r>
          </w:p>
        </w:tc>
      </w:tr>
      <w:tr w:rsidR="009E7EDE" w14:paraId="398B5F29" w14:textId="77777777" w:rsidTr="00E36A20">
        <w:tc>
          <w:tcPr>
            <w:tcW w:w="3114" w:type="dxa"/>
          </w:tcPr>
          <w:p w14:paraId="2C761D8C" w14:textId="77777777" w:rsidR="009E7EDE" w:rsidRDefault="009E7EDE" w:rsidP="00E0415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ОРД</w:t>
            </w:r>
          </w:p>
        </w:tc>
        <w:tc>
          <w:tcPr>
            <w:tcW w:w="6804" w:type="dxa"/>
          </w:tcPr>
          <w:p w14:paraId="4A585395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Организационно-распорядительные документы</w:t>
            </w:r>
          </w:p>
        </w:tc>
      </w:tr>
      <w:tr w:rsidR="009E7EDE" w14:paraId="393A4005" w14:textId="77777777" w:rsidTr="00E36A20">
        <w:tc>
          <w:tcPr>
            <w:tcW w:w="3114" w:type="dxa"/>
          </w:tcPr>
          <w:p w14:paraId="32CE6E2E" w14:textId="77777777" w:rsidR="009E7EDE" w:rsidRDefault="009E7EDE" w:rsidP="00E0415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РМД</w:t>
            </w:r>
          </w:p>
        </w:tc>
        <w:tc>
          <w:tcPr>
            <w:tcW w:w="6804" w:type="dxa"/>
          </w:tcPr>
          <w:p w14:paraId="34659CB9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Регламентирующие и методические документы</w:t>
            </w:r>
          </w:p>
        </w:tc>
      </w:tr>
      <w:tr w:rsidR="009E7EDE" w14:paraId="2755E979" w14:textId="77777777" w:rsidTr="00E36A20">
        <w:tc>
          <w:tcPr>
            <w:tcW w:w="3114" w:type="dxa"/>
          </w:tcPr>
          <w:p w14:paraId="0AB6DF5B" w14:textId="2A20EBD6" w:rsidR="009E7EDE" w:rsidRPr="009E7EDE" w:rsidRDefault="00534619" w:rsidP="00E0415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6804" w:type="dxa"/>
          </w:tcPr>
          <w:p w14:paraId="24A349E0" w14:textId="325B3F4D" w:rsidR="009E7EDE" w:rsidRDefault="00534619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9E7EDE" w14:paraId="2706B26D" w14:textId="77777777" w:rsidTr="00E36A20">
        <w:tc>
          <w:tcPr>
            <w:tcW w:w="3114" w:type="dxa"/>
          </w:tcPr>
          <w:p w14:paraId="25EA8B4B" w14:textId="77777777" w:rsidR="009E7EDE" w:rsidRPr="00924580" w:rsidRDefault="009E7EDE" w:rsidP="00E04156">
            <w:pPr>
              <w:rPr>
                <w:sz w:val="28"/>
                <w:szCs w:val="28"/>
              </w:rPr>
            </w:pPr>
            <w:r w:rsidRPr="00924580">
              <w:rPr>
                <w:sz w:val="28"/>
                <w:szCs w:val="28"/>
              </w:rPr>
              <w:t>ФНС</w:t>
            </w:r>
          </w:p>
        </w:tc>
        <w:tc>
          <w:tcPr>
            <w:tcW w:w="6804" w:type="dxa"/>
          </w:tcPr>
          <w:p w14:paraId="31EE88E6" w14:textId="77777777" w:rsidR="009E7EDE" w:rsidRPr="00DC0D1C" w:rsidRDefault="009E7EDE" w:rsidP="00E04156">
            <w:pPr>
              <w:jc w:val="both"/>
              <w:rPr>
                <w:sz w:val="28"/>
                <w:szCs w:val="28"/>
              </w:rPr>
            </w:pPr>
            <w:r w:rsidRPr="00DC0D1C">
              <w:rPr>
                <w:sz w:val="28"/>
                <w:szCs w:val="28"/>
              </w:rPr>
              <w:t xml:space="preserve">Федеральная налоговая служба </w:t>
            </w:r>
          </w:p>
        </w:tc>
      </w:tr>
      <w:tr w:rsidR="009E7EDE" w14:paraId="31AB9FB7" w14:textId="77777777" w:rsidTr="00E36A20">
        <w:tc>
          <w:tcPr>
            <w:tcW w:w="3114" w:type="dxa"/>
          </w:tcPr>
          <w:p w14:paraId="46F7D564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ЭАИ</w:t>
            </w:r>
          </w:p>
        </w:tc>
        <w:tc>
          <w:tcPr>
            <w:tcW w:w="6804" w:type="dxa"/>
          </w:tcPr>
          <w:p w14:paraId="2CC23658" w14:textId="77777777" w:rsidR="009E7EDE" w:rsidRDefault="009E7EDE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«Энергоатоминвест»</w:t>
            </w:r>
          </w:p>
        </w:tc>
      </w:tr>
      <w:tr w:rsidR="009E7EDE" w14:paraId="090C64BF" w14:textId="77777777" w:rsidTr="00E36A20">
        <w:tc>
          <w:tcPr>
            <w:tcW w:w="3114" w:type="dxa"/>
          </w:tcPr>
          <w:p w14:paraId="201B0FD7" w14:textId="019E8956" w:rsidR="009E7EDE" w:rsidRPr="007A13F0" w:rsidRDefault="00534619" w:rsidP="00E04156">
            <w:pPr>
              <w:widowControl w:val="0"/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6804" w:type="dxa"/>
          </w:tcPr>
          <w:p w14:paraId="493B7536" w14:textId="72949890" w:rsidR="009E7EDE" w:rsidRDefault="00534619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Правовой отдел</w:t>
            </w:r>
          </w:p>
        </w:tc>
      </w:tr>
      <w:tr w:rsidR="00E2199B" w14:paraId="7BBA4473" w14:textId="77777777" w:rsidTr="00E36A20">
        <w:tc>
          <w:tcPr>
            <w:tcW w:w="3114" w:type="dxa"/>
          </w:tcPr>
          <w:p w14:paraId="3C0298E8" w14:textId="033B30EC" w:rsidR="00E2199B" w:rsidRPr="007A13F0" w:rsidRDefault="00E2199B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6804" w:type="dxa"/>
          </w:tcPr>
          <w:p w14:paraId="4AB0CD21" w14:textId="3C184CDC" w:rsidR="00E2199B" w:rsidRDefault="00E2199B" w:rsidP="00E0415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«Белоярская АЭС-Авто»</w:t>
            </w:r>
          </w:p>
        </w:tc>
      </w:tr>
    </w:tbl>
    <w:p w14:paraId="34357219" w14:textId="77777777" w:rsidR="005C6D18" w:rsidRDefault="005C6D18">
      <w:pPr>
        <w:tabs>
          <w:tab w:val="left" w:pos="709"/>
          <w:tab w:val="left" w:pos="3261"/>
          <w:tab w:val="left" w:pos="3402"/>
        </w:tabs>
        <w:ind w:right="4"/>
        <w:rPr>
          <w:b/>
          <w:sz w:val="28"/>
          <w:szCs w:val="28"/>
          <w:highlight w:val="red"/>
        </w:rPr>
      </w:pPr>
    </w:p>
    <w:p w14:paraId="360E1FFA" w14:textId="77777777" w:rsidR="00ED6D76" w:rsidRDefault="001B1469">
      <w:pPr>
        <w:pStyle w:val="ConsPlusTitle"/>
        <w:jc w:val="center"/>
        <w:outlineLvl w:val="1"/>
      </w:pPr>
      <w:r>
        <w:t>3. Состав и полномочия членов Комиссии</w:t>
      </w:r>
    </w:p>
    <w:p w14:paraId="56ED7B15" w14:textId="77777777" w:rsidR="00ED6D76" w:rsidRDefault="00ED6D76">
      <w:pPr>
        <w:pStyle w:val="ConsPlusNormal"/>
        <w:jc w:val="center"/>
      </w:pPr>
    </w:p>
    <w:p w14:paraId="6F97B67C" w14:textId="1A3F3C65" w:rsidR="00ED6D76" w:rsidRDefault="001B1469">
      <w:pPr>
        <w:pStyle w:val="ConsPlusNormal"/>
        <w:ind w:firstLine="709"/>
        <w:jc w:val="both"/>
        <w:rPr>
          <w:highlight w:val="cyan"/>
        </w:rPr>
      </w:pPr>
      <w:r>
        <w:t xml:space="preserve">3.1. Численный и персональный состав Комиссии утверждается приказом </w:t>
      </w:r>
      <w:r w:rsidR="00E2199B">
        <w:t>Общества</w:t>
      </w:r>
      <w:r>
        <w:t xml:space="preserve">. </w:t>
      </w:r>
    </w:p>
    <w:p w14:paraId="2A40956E" w14:textId="77CDD3E0" w:rsidR="00ED6D76" w:rsidRDefault="001B1469">
      <w:pPr>
        <w:pStyle w:val="ConsPlusNormal"/>
        <w:ind w:firstLine="709"/>
        <w:jc w:val="both"/>
      </w:pPr>
      <w:r>
        <w:t xml:space="preserve">В состав Комиссии входят </w:t>
      </w:r>
      <w:r w:rsidR="00861010">
        <w:t>П</w:t>
      </w:r>
      <w:r>
        <w:t xml:space="preserve">редседатель Комиссии, его заместитель, назначаемый из числа членов Комиссии – работников </w:t>
      </w:r>
      <w:r w:rsidR="00750593">
        <w:t>Общества</w:t>
      </w:r>
      <w:r>
        <w:t>, секретарь и члены Комиссии. Все члены Комиссии</w:t>
      </w:r>
      <w:r w:rsidR="007427BD">
        <w:t>,</w:t>
      </w:r>
      <w:r>
        <w:t xml:space="preserve"> </w:t>
      </w:r>
      <w:r w:rsidR="007427BD">
        <w:t xml:space="preserve">за исключением секретаря Комиссии, </w:t>
      </w:r>
      <w:r>
        <w:t>при принятии решений обладают равными правами.</w:t>
      </w:r>
    </w:p>
    <w:p w14:paraId="0AB16379" w14:textId="59A2DBA3" w:rsidR="00ED6D76" w:rsidRDefault="001B1469">
      <w:pPr>
        <w:pStyle w:val="ConsPlusNormal"/>
        <w:ind w:firstLine="709"/>
        <w:jc w:val="both"/>
      </w:pPr>
      <w:r>
        <w:t>Члены Комиссии назначаются на неопределенный срок. Полномочия член</w:t>
      </w:r>
      <w:r w:rsidR="007427BD">
        <w:t>а</w:t>
      </w:r>
      <w:r>
        <w:t xml:space="preserve"> Комиссии прекращаются в случае прекращения у </w:t>
      </w:r>
      <w:r w:rsidR="007427BD">
        <w:t xml:space="preserve">него </w:t>
      </w:r>
      <w:r>
        <w:t>трудовых отношений</w:t>
      </w:r>
      <w:r w:rsidR="007427BD">
        <w:t xml:space="preserve"> с </w:t>
      </w:r>
      <w:r w:rsidR="00750593">
        <w:lastRenderedPageBreak/>
        <w:t>Обществом</w:t>
      </w:r>
      <w:r w:rsidR="00770ACD">
        <w:t xml:space="preserve"> </w:t>
      </w:r>
      <w:r w:rsidR="007427BD">
        <w:t>или его перевода на другую должность</w:t>
      </w:r>
      <w:r>
        <w:t xml:space="preserve">, </w:t>
      </w:r>
      <w:r w:rsidR="00BD47FA">
        <w:t>не связанную с деятельностью Комиссии</w:t>
      </w:r>
      <w:r>
        <w:t>.</w:t>
      </w:r>
    </w:p>
    <w:p w14:paraId="5241C983" w14:textId="7C0BE606" w:rsidR="00ED6D76" w:rsidRDefault="001B1469">
      <w:pPr>
        <w:pStyle w:val="ConsPlusNormal"/>
        <w:ind w:firstLine="709"/>
        <w:jc w:val="both"/>
        <w:rPr>
          <w:b/>
        </w:rPr>
      </w:pPr>
      <w:r>
        <w:t xml:space="preserve">3.2. В отсутствие </w:t>
      </w:r>
      <w:r w:rsidR="0050289B">
        <w:t>П</w:t>
      </w:r>
      <w:r>
        <w:t xml:space="preserve">редседателя Комиссии его функции с правом решающего голоса переходят </w:t>
      </w:r>
      <w:r w:rsidR="00A42A32">
        <w:t xml:space="preserve">заместителю </w:t>
      </w:r>
      <w:r w:rsidR="0050289B">
        <w:t>П</w:t>
      </w:r>
      <w:r w:rsidR="00A42A32">
        <w:t>редседателя Комиссии</w:t>
      </w:r>
      <w:r>
        <w:rPr>
          <w:b/>
        </w:rPr>
        <w:t>.</w:t>
      </w:r>
    </w:p>
    <w:p w14:paraId="40DC750A" w14:textId="77777777" w:rsidR="00ED6D76" w:rsidRDefault="001B1469">
      <w:pPr>
        <w:pStyle w:val="ConsPlusNormal"/>
        <w:ind w:firstLine="709"/>
        <w:jc w:val="both"/>
      </w:pPr>
      <w:r>
        <w:t>В отсутствие члена Комиссии его функции переходят лицу, официально замещающему или имеющему право исполнения обязанностей по должности.</w:t>
      </w:r>
    </w:p>
    <w:p w14:paraId="6482E14A" w14:textId="38F5C777" w:rsidR="00ED6D76" w:rsidRDefault="001B1469">
      <w:pPr>
        <w:pStyle w:val="ConsPlusNormal"/>
        <w:ind w:firstLine="709"/>
        <w:jc w:val="both"/>
      </w:pPr>
      <w:r>
        <w:t xml:space="preserve">3.3. В состав Комиссии входят </w:t>
      </w:r>
      <w:r w:rsidR="00547E99">
        <w:t xml:space="preserve">Первый </w:t>
      </w:r>
      <w:r>
        <w:t>заместитель Генерального директора (</w:t>
      </w:r>
      <w:r w:rsidR="0050289B">
        <w:t>П</w:t>
      </w:r>
      <w:r>
        <w:t>редседатель Комиссии), работники</w:t>
      </w:r>
      <w:r w:rsidR="009070B7">
        <w:t xml:space="preserve"> отдела по безопасности</w:t>
      </w:r>
      <w:bookmarkStart w:id="0" w:name="_GoBack"/>
      <w:bookmarkEnd w:id="0"/>
      <w:r w:rsidR="009361CF">
        <w:t>, в функциональные обязанности которых входит защита активов</w:t>
      </w:r>
      <w:r w:rsidR="00770ACD">
        <w:t xml:space="preserve"> </w:t>
      </w:r>
      <w:r>
        <w:t xml:space="preserve">(заместитель </w:t>
      </w:r>
      <w:r w:rsidR="0050289B">
        <w:t>П</w:t>
      </w:r>
      <w:r>
        <w:t xml:space="preserve">редседателя и секретарь Комиссии), работники из числа руководства </w:t>
      </w:r>
      <w:r w:rsidR="00750593">
        <w:t>Общества</w:t>
      </w:r>
      <w:r w:rsidR="00770ACD">
        <w:t xml:space="preserve"> </w:t>
      </w:r>
      <w:r>
        <w:t xml:space="preserve">и руководителей структурных подразделений </w:t>
      </w:r>
      <w:r w:rsidR="00750593">
        <w:t>Общества</w:t>
      </w:r>
      <w:r>
        <w:t xml:space="preserve">, определяемые Генеральным директором </w:t>
      </w:r>
      <w:r w:rsidR="00750593">
        <w:t>Общества</w:t>
      </w:r>
      <w:r>
        <w:t>.</w:t>
      </w:r>
    </w:p>
    <w:p w14:paraId="0C09B9DD" w14:textId="77DC0776" w:rsidR="00ED6D76" w:rsidRDefault="001B1469">
      <w:pPr>
        <w:pStyle w:val="ConsPlusNormal"/>
        <w:ind w:firstLine="709"/>
        <w:jc w:val="both"/>
      </w:pPr>
      <w:bookmarkStart w:id="1" w:name="P57"/>
      <w:bookmarkStart w:id="2" w:name="P58"/>
      <w:bookmarkEnd w:id="1"/>
      <w:bookmarkEnd w:id="2"/>
      <w:r>
        <w:t xml:space="preserve">3.4. По решению Генерального директора </w:t>
      </w:r>
      <w:r w:rsidR="00750593">
        <w:t>Общества</w:t>
      </w:r>
      <w:r w:rsidR="00770ACD">
        <w:t xml:space="preserve"> </w:t>
      </w:r>
      <w:r>
        <w:t>в состав Комиссии могут быть включены представители</w:t>
      </w:r>
      <w:r w:rsidR="00C77A41">
        <w:t xml:space="preserve"> (при наличии)</w:t>
      </w:r>
      <w:r>
        <w:t>:</w:t>
      </w:r>
    </w:p>
    <w:p w14:paraId="6C2C0EED" w14:textId="5F4D1822" w:rsidR="00ED6D76" w:rsidRDefault="001B1469">
      <w:pPr>
        <w:pStyle w:val="ConsPlusNormal"/>
        <w:ind w:firstLine="709"/>
        <w:jc w:val="both"/>
      </w:pPr>
      <w:r>
        <w:t xml:space="preserve">а) общественной организации ветеранов </w:t>
      </w:r>
      <w:r w:rsidR="00750593">
        <w:t>Общества</w:t>
      </w:r>
      <w:r>
        <w:t>;</w:t>
      </w:r>
    </w:p>
    <w:p w14:paraId="74C5C34E" w14:textId="5DD827AE" w:rsidR="00C77A41" w:rsidRDefault="001B1469" w:rsidP="00C77A41">
      <w:pPr>
        <w:pStyle w:val="ConsPlusNormal"/>
        <w:ind w:firstLine="709"/>
        <w:jc w:val="both"/>
      </w:pPr>
      <w:r>
        <w:t xml:space="preserve">б) первичной профсоюзной организации, действующей в </w:t>
      </w:r>
      <w:r w:rsidR="00750593">
        <w:t>Обществе</w:t>
      </w:r>
      <w:r w:rsidR="00C77A41">
        <w:t xml:space="preserve"> </w:t>
      </w:r>
      <w:r>
        <w:t>в установленном порядке</w:t>
      </w:r>
      <w:r w:rsidR="00C77A41">
        <w:t>.</w:t>
      </w:r>
    </w:p>
    <w:p w14:paraId="13DBE924" w14:textId="4DC6D8F2" w:rsidR="00ED6D76" w:rsidRDefault="001B1469">
      <w:pPr>
        <w:pStyle w:val="ConsPlusNormal"/>
        <w:ind w:firstLine="709"/>
        <w:jc w:val="both"/>
      </w:pPr>
      <w:r>
        <w:t xml:space="preserve">3.5. Лица, указанные </w:t>
      </w:r>
      <w:r w:rsidRPr="009F5216">
        <w:t>в пункте 3.</w:t>
      </w:r>
      <w:hyperlink w:anchor="P58">
        <w:r w:rsidRPr="009F5216">
          <w:t>4</w:t>
        </w:r>
      </w:hyperlink>
      <w:r w:rsidRPr="009F5216">
        <w:t xml:space="preserve"> настоящего </w:t>
      </w:r>
      <w:r>
        <w:t xml:space="preserve">Положения, включаются в состав Комиссии в установленном порядке по согласованию с общественной организацией ветеранов </w:t>
      </w:r>
      <w:r w:rsidR="00750593">
        <w:t>Общества</w:t>
      </w:r>
      <w:r>
        <w:t xml:space="preserve">, с первичной профсоюзной организацией, действующей в </w:t>
      </w:r>
      <w:r w:rsidR="00750593">
        <w:t>Обществе</w:t>
      </w:r>
      <w:r w:rsidR="00C77A41">
        <w:t xml:space="preserve"> </w:t>
      </w:r>
      <w:r>
        <w:t xml:space="preserve">в установленном порядке, на основании запроса Генерального директора </w:t>
      </w:r>
      <w:r w:rsidR="00750593">
        <w:t>Общества</w:t>
      </w:r>
      <w:r w:rsidR="00D773ED">
        <w:t xml:space="preserve">. Согласование осуществляется в срок, не превышающий 10 </w:t>
      </w:r>
      <w:r w:rsidR="00177330">
        <w:t>рабочих</w:t>
      </w:r>
      <w:r w:rsidR="00D773ED">
        <w:t xml:space="preserve"> дней, </w:t>
      </w:r>
      <w:r>
        <w:t>со дня получения запроса.</w:t>
      </w:r>
    </w:p>
    <w:p w14:paraId="768BBB74" w14:textId="77777777" w:rsidR="00ED6D76" w:rsidRDefault="001B1469">
      <w:pPr>
        <w:pStyle w:val="ConsPlusNormal"/>
        <w:ind w:firstLine="709"/>
        <w:jc w:val="both"/>
      </w:pPr>
      <w:r>
        <w:t>3.6.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9A345E0" w14:textId="21A32BB6" w:rsidR="00ED6D76" w:rsidRDefault="001B1469">
      <w:pPr>
        <w:pStyle w:val="ConsPlusNormal"/>
        <w:ind w:firstLine="709"/>
        <w:jc w:val="both"/>
      </w:pPr>
      <w:r>
        <w:t xml:space="preserve">3.7. На заседаниях Комиссии с правом совещательного голоса по решению </w:t>
      </w:r>
      <w:r w:rsidR="0050289B">
        <w:t>П</w:t>
      </w:r>
      <w:r>
        <w:t>редседателя Комиссии могут участвовать:</w:t>
      </w:r>
    </w:p>
    <w:p w14:paraId="37BCA294" w14:textId="699E2CCB" w:rsidR="00ED6D76" w:rsidRDefault="001B1469">
      <w:pPr>
        <w:pStyle w:val="ConsPlusNormal"/>
        <w:ind w:firstLine="709"/>
        <w:jc w:val="both"/>
      </w:pPr>
      <w:r>
        <w:t xml:space="preserve">а) непосредственный руководитель работника, в отношении которого Комиссией рассматривается вопрос о соблюдении требований об урегулировании конфликта интересов/мер по предупреждению коррупции, и/или определяемые </w:t>
      </w:r>
      <w:r w:rsidR="0050289B">
        <w:t>П</w:t>
      </w:r>
      <w:r>
        <w:t>редседателем Комиссии работник</w:t>
      </w:r>
      <w:r w:rsidR="00B34BCD">
        <w:t>(и)</w:t>
      </w:r>
      <w:r>
        <w:t>, за</w:t>
      </w:r>
      <w:r w:rsidR="006C0141">
        <w:t>нимающий</w:t>
      </w:r>
      <w:r w:rsidR="00B34BCD">
        <w:t>(е)</w:t>
      </w:r>
      <w:r>
        <w:t xml:space="preserve"> в </w:t>
      </w:r>
      <w:r w:rsidR="00750593">
        <w:t>Обществе</w:t>
      </w:r>
      <w:r w:rsidR="00C77A41">
        <w:t xml:space="preserve"> </w:t>
      </w:r>
      <w:r>
        <w:t xml:space="preserve">должности, характер и объем должностных полномочий, которых аналогичен должностным полномочиям работника </w:t>
      </w:r>
      <w:r w:rsidR="00750593">
        <w:t>Общества</w:t>
      </w:r>
      <w:r>
        <w:t>, в отношении которого Комиссией рассматривается этот вопрос;</w:t>
      </w:r>
    </w:p>
    <w:p w14:paraId="5AB5D970" w14:textId="1FF88315" w:rsidR="00ED6D76" w:rsidRDefault="001B1469">
      <w:pPr>
        <w:pStyle w:val="ConsPlusNormal"/>
        <w:ind w:firstLine="709"/>
        <w:jc w:val="both"/>
      </w:pPr>
      <w:bookmarkStart w:id="3" w:name="P67"/>
      <w:bookmarkEnd w:id="3"/>
      <w:r>
        <w:t xml:space="preserve">б) по решению </w:t>
      </w:r>
      <w:r w:rsidR="0050289B">
        <w:t>П</w:t>
      </w:r>
      <w:r>
        <w:t xml:space="preserve">редседателя Комиссии, принимаемому в каждом конкретном случае отдельно, не менее чем за 3 </w:t>
      </w:r>
      <w:r w:rsidR="008540F6">
        <w:t xml:space="preserve">рабочих дня </w:t>
      </w:r>
      <w:r w:rsidRPr="009F5216">
        <w:t xml:space="preserve">до даты заседания </w:t>
      </w:r>
      <w:r>
        <w:t>Комиссии, на основании письменного ходатайства работника, в отношении которого Комиссией рассматривается вопрос о соблюдении требований об урегулировании конфликта интересов/мер по предупреждению коррупции, или любого члена Комиссии:</w:t>
      </w:r>
    </w:p>
    <w:p w14:paraId="0D637715" w14:textId="27C85902" w:rsidR="00ED6D76" w:rsidRDefault="001B1469">
      <w:pPr>
        <w:pStyle w:val="ConsPlusNormal"/>
        <w:ind w:firstLine="709"/>
        <w:jc w:val="both"/>
      </w:pPr>
      <w:r>
        <w:t xml:space="preserve">другие работники </w:t>
      </w:r>
      <w:r w:rsidR="00750593">
        <w:t>Общества</w:t>
      </w:r>
      <w:r>
        <w:t>, которые могут дать пояснения Комиссии по рассматриваемому вопросу;</w:t>
      </w:r>
    </w:p>
    <w:p w14:paraId="3BDC087E" w14:textId="4EB9EBA7" w:rsidR="00ED6D76" w:rsidRDefault="001B1469">
      <w:pPr>
        <w:pStyle w:val="ConsPlusNormal"/>
        <w:ind w:firstLine="709"/>
        <w:jc w:val="both"/>
      </w:pPr>
      <w:r>
        <w:t xml:space="preserve">специалисты, которые могут дать пояснения по вопросам, рассматриваемым </w:t>
      </w:r>
      <w:r>
        <w:lastRenderedPageBreak/>
        <w:t>Комиссией;</w:t>
      </w:r>
    </w:p>
    <w:p w14:paraId="033E9588" w14:textId="4D924D98" w:rsidR="00ED6D76" w:rsidRDefault="001B1469">
      <w:pPr>
        <w:pStyle w:val="ConsPlusNormal"/>
        <w:ind w:firstLine="709"/>
        <w:jc w:val="both"/>
      </w:pPr>
      <w:r>
        <w:t>должностные лица государственных органов, органов местного самоуправления;</w:t>
      </w:r>
    </w:p>
    <w:p w14:paraId="12FB2806" w14:textId="00B79797" w:rsidR="00ED6D76" w:rsidRDefault="001B1469">
      <w:pPr>
        <w:pStyle w:val="ConsPlusNormal"/>
        <w:ind w:firstLine="709"/>
        <w:jc w:val="both"/>
      </w:pPr>
      <w:r>
        <w:t>представители заинтересованных организаций;</w:t>
      </w:r>
    </w:p>
    <w:p w14:paraId="483B28B3" w14:textId="1E3F2764" w:rsidR="00ED6D76" w:rsidRDefault="001B1469">
      <w:pPr>
        <w:pStyle w:val="ConsPlusNormal"/>
        <w:ind w:firstLine="709"/>
        <w:jc w:val="both"/>
      </w:pPr>
      <w:r>
        <w:t xml:space="preserve">представитель работника, в отношении которого Комиссией рассматривается вопрос о соблюдении </w:t>
      </w:r>
      <w:r w:rsidRPr="00A02DA1">
        <w:t>требований об урегулировании</w:t>
      </w:r>
      <w:r>
        <w:t xml:space="preserve"> конфликта интересов/мер по предупреждению коррупции.</w:t>
      </w:r>
    </w:p>
    <w:p w14:paraId="2095468D" w14:textId="77777777" w:rsidR="00ED6D76" w:rsidRDefault="001B1469">
      <w:pPr>
        <w:pStyle w:val="ConsPlusNormal"/>
        <w:ind w:firstLine="709"/>
        <w:jc w:val="both"/>
      </w:pPr>
      <w:r>
        <w:t>3.8. Председатель Комиссии:</w:t>
      </w:r>
    </w:p>
    <w:p w14:paraId="19C05BCD" w14:textId="77777777" w:rsidR="00ED6D76" w:rsidRDefault="001B1469">
      <w:pPr>
        <w:pStyle w:val="ConsPlusNormal"/>
        <w:ind w:firstLine="709"/>
        <w:jc w:val="both"/>
      </w:pPr>
      <w:r>
        <w:t>а) организует работу и контролирует деятельность Комиссии;</w:t>
      </w:r>
    </w:p>
    <w:p w14:paraId="038E9361" w14:textId="77777777" w:rsidR="00ED6D76" w:rsidRDefault="001B1469">
      <w:pPr>
        <w:pStyle w:val="ConsPlusNormal"/>
        <w:ind w:firstLine="709"/>
        <w:jc w:val="both"/>
      </w:pPr>
      <w:r>
        <w:t>б) созывает заседания Комиссии и председательствует на них;</w:t>
      </w:r>
    </w:p>
    <w:p w14:paraId="0FB8A3CB" w14:textId="77777777" w:rsidR="00ED6D76" w:rsidRDefault="001B1469">
      <w:pPr>
        <w:pStyle w:val="ConsPlusNormal"/>
        <w:ind w:firstLine="709"/>
        <w:jc w:val="both"/>
      </w:pPr>
      <w:r>
        <w:t xml:space="preserve">в) </w:t>
      </w:r>
      <w:r w:rsidR="00F65B23">
        <w:t>по представлению секретаря Комиссии</w:t>
      </w:r>
      <w:r w:rsidR="00F65B23" w:rsidRPr="00F65B23">
        <w:t xml:space="preserve"> </w:t>
      </w:r>
      <w:r w:rsidR="007F79CB">
        <w:t xml:space="preserve">назначает дату, время, место </w:t>
      </w:r>
      <w:r w:rsidR="007F79CB" w:rsidRPr="007F79CB">
        <w:t>проведения заседания</w:t>
      </w:r>
      <w:r w:rsidR="007F79CB">
        <w:t xml:space="preserve">, определяет </w:t>
      </w:r>
      <w:r>
        <w:t xml:space="preserve">форму </w:t>
      </w:r>
      <w:r w:rsidR="000A0D37">
        <w:t xml:space="preserve">его проведения </w:t>
      </w:r>
      <w:r>
        <w:t>(очная или заочная), согласовывает повестку дня и перечень лиц, приглашенных для участия в заседании Комиссии;</w:t>
      </w:r>
    </w:p>
    <w:p w14:paraId="39705506" w14:textId="77777777" w:rsidR="00ED6D76" w:rsidRDefault="001B1469">
      <w:pPr>
        <w:pStyle w:val="ConsPlusNormal"/>
        <w:ind w:firstLine="709"/>
        <w:jc w:val="both"/>
      </w:pPr>
      <w:r>
        <w:t>г) рассматривает ходатайства о приглашении на заседание Комиссии иных лиц, указанных в подпункте «б» пункта 3.7 настоящего Положения, принимает решение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материалов;</w:t>
      </w:r>
    </w:p>
    <w:p w14:paraId="257A9C73" w14:textId="77777777" w:rsidR="00ED6D76" w:rsidRDefault="001B1469">
      <w:pPr>
        <w:pStyle w:val="ConsPlusNormal"/>
        <w:ind w:firstLine="709"/>
        <w:jc w:val="both"/>
      </w:pPr>
      <w:r>
        <w:t>д) дает в рамках своих полномочий поручения членам Комиссии;</w:t>
      </w:r>
    </w:p>
    <w:p w14:paraId="6BD0B660" w14:textId="77777777" w:rsidR="00ED6D76" w:rsidRDefault="001B1469">
      <w:pPr>
        <w:pStyle w:val="ConsPlusNormal"/>
        <w:ind w:firstLine="709"/>
        <w:jc w:val="both"/>
      </w:pPr>
      <w:r>
        <w:t>е) координирует и контролирует реализацию решений Комиссии;</w:t>
      </w:r>
    </w:p>
    <w:p w14:paraId="40F16F78" w14:textId="77777777" w:rsidR="00ED6D76" w:rsidRDefault="001B1469">
      <w:pPr>
        <w:pStyle w:val="ConsPlusNormal"/>
        <w:ind w:firstLine="709"/>
        <w:jc w:val="both"/>
      </w:pPr>
      <w:r>
        <w:t>ж) подписывает протоколы заседания Комиссии и запросы в пределах компетенции Комиссии;</w:t>
      </w:r>
    </w:p>
    <w:p w14:paraId="094E2C55" w14:textId="1E5CD9AF" w:rsidR="00ED6D76" w:rsidRDefault="001B1469">
      <w:pPr>
        <w:pStyle w:val="ConsPlusNormal"/>
        <w:jc w:val="both"/>
      </w:pPr>
      <w:r>
        <w:tab/>
        <w:t xml:space="preserve">з) обеспечивает </w:t>
      </w:r>
      <w:r w:rsidRPr="00A52640">
        <w:t xml:space="preserve">соблюдение установленных требований при выполнении работ и проведении мероприятий, связанных с использованием сведений, составляющих государственную тайну, коммерческую тайну и иных сведений ограниченного </w:t>
      </w:r>
      <w:r w:rsidR="00A52640" w:rsidRPr="00A52640">
        <w:t>распространения</w:t>
      </w:r>
      <w:r w:rsidRPr="00A52640">
        <w:t>.</w:t>
      </w:r>
    </w:p>
    <w:p w14:paraId="17077546" w14:textId="77777777" w:rsidR="00ED6D76" w:rsidRDefault="001B1469">
      <w:pPr>
        <w:pStyle w:val="ConsPlusNormal"/>
        <w:ind w:firstLine="709"/>
        <w:jc w:val="both"/>
      </w:pPr>
      <w:r>
        <w:t>и) осуществляет иные действия по организации деятельности Комиссии.</w:t>
      </w:r>
      <w:bookmarkStart w:id="4" w:name="_Toc392496979"/>
    </w:p>
    <w:p w14:paraId="142AC158" w14:textId="77777777" w:rsidR="00ED6D76" w:rsidRDefault="001B1469">
      <w:pPr>
        <w:pStyle w:val="ConsPlusNormal"/>
        <w:ind w:firstLine="709"/>
        <w:jc w:val="both"/>
      </w:pPr>
      <w:r>
        <w:t>3.9. Члены Комиссии:</w:t>
      </w:r>
      <w:bookmarkEnd w:id="4"/>
    </w:p>
    <w:p w14:paraId="47480850" w14:textId="77777777" w:rsidR="00ED6D76" w:rsidRDefault="001B1469">
      <w:pPr>
        <w:pStyle w:val="ConsPlusNormal"/>
        <w:ind w:firstLine="709"/>
        <w:jc w:val="both"/>
      </w:pPr>
      <w:r>
        <w:t>а) участвуют в заседаниях Комиссии;</w:t>
      </w:r>
    </w:p>
    <w:p w14:paraId="3173B982" w14:textId="77777777" w:rsidR="00EE1F6B" w:rsidRDefault="001B1469">
      <w:pPr>
        <w:pStyle w:val="ConsPlusNormal"/>
        <w:ind w:firstLine="709"/>
        <w:jc w:val="both"/>
      </w:pPr>
      <w:r>
        <w:t xml:space="preserve">б) </w:t>
      </w:r>
      <w:r w:rsidR="00EE1F6B">
        <w:t>р</w:t>
      </w:r>
      <w:r w:rsidR="00EE1F6B" w:rsidRPr="00EE1F6B">
        <w:t xml:space="preserve">ассматривают вопросы и вносят </w:t>
      </w:r>
      <w:r w:rsidR="00EE1F6B">
        <w:t xml:space="preserve">по ним </w:t>
      </w:r>
      <w:r w:rsidR="00EE1F6B" w:rsidRPr="00EE1F6B">
        <w:t>предложения</w:t>
      </w:r>
      <w:r w:rsidR="00EE1F6B">
        <w:t>;</w:t>
      </w:r>
    </w:p>
    <w:p w14:paraId="3FA07EE7" w14:textId="77777777" w:rsidR="00AE3843" w:rsidRDefault="00EE1F6B" w:rsidP="00AE3843">
      <w:pPr>
        <w:pStyle w:val="ConsPlusNormal"/>
        <w:ind w:firstLine="709"/>
        <w:jc w:val="both"/>
      </w:pPr>
      <w:r>
        <w:t>в) </w:t>
      </w:r>
      <w:r w:rsidR="001B1469">
        <w:t>участвуют в выработке решений, предложений и рекомендаций Комиссии;</w:t>
      </w:r>
    </w:p>
    <w:p w14:paraId="0B31331F" w14:textId="77777777" w:rsidR="00ED6D76" w:rsidRDefault="00EE1F6B">
      <w:pPr>
        <w:pStyle w:val="ConsPlusNormal"/>
        <w:ind w:firstLine="709"/>
        <w:jc w:val="both"/>
      </w:pPr>
      <w:r>
        <w:t xml:space="preserve">г) </w:t>
      </w:r>
      <w:r w:rsidR="001B1469">
        <w:t xml:space="preserve">согласовывают </w:t>
      </w:r>
      <w:r w:rsidR="006C0E7F">
        <w:t>протокол</w:t>
      </w:r>
      <w:r w:rsidR="001B1469">
        <w:t xml:space="preserve"> в ЕОСДО.</w:t>
      </w:r>
    </w:p>
    <w:p w14:paraId="7982DF82" w14:textId="77777777" w:rsidR="00ED6D76" w:rsidRDefault="001B1469">
      <w:pPr>
        <w:pStyle w:val="ConsPlusNormal"/>
        <w:ind w:firstLine="709"/>
        <w:jc w:val="both"/>
      </w:pPr>
      <w:r>
        <w:t>3.10. Секретарь Комиссии не является членом Комиссии и не участвует в принятии решений по рассматриваемым вопросам, выполняет следующие функции:</w:t>
      </w:r>
    </w:p>
    <w:p w14:paraId="2CC587B9" w14:textId="0BF4E6EE" w:rsidR="00ED6D76" w:rsidRDefault="001B1469">
      <w:pPr>
        <w:pStyle w:val="ConsPlusNormal"/>
        <w:ind w:firstLine="709"/>
        <w:jc w:val="both"/>
      </w:pPr>
      <w:r>
        <w:t xml:space="preserve">а) осуществляет подготовку к заседаниям Комиссии материалов, являющихся основанием для их проведения, докладывает указанные материалы </w:t>
      </w:r>
      <w:r w:rsidR="0050289B">
        <w:t>П</w:t>
      </w:r>
      <w:r>
        <w:t>редседателю Комиссии;</w:t>
      </w:r>
    </w:p>
    <w:p w14:paraId="30F483AC" w14:textId="19861EF7" w:rsidR="00ED6D76" w:rsidRDefault="001B1469">
      <w:pPr>
        <w:pStyle w:val="ConsPlusNormal"/>
        <w:ind w:firstLine="709"/>
        <w:jc w:val="both"/>
      </w:pPr>
      <w:r>
        <w:t xml:space="preserve">б) организует по поручению </w:t>
      </w:r>
      <w:r w:rsidR="0050289B">
        <w:t>П</w:t>
      </w:r>
      <w:r>
        <w:t xml:space="preserve">редседателя проведение заседаний Комиссии, обеспечивая при этом необходимую техническую поддержку (представляет на согласование </w:t>
      </w:r>
      <w:r w:rsidR="0050289B">
        <w:t>П</w:t>
      </w:r>
      <w:r>
        <w:t>редседателю предложения о дате, времени, месте и форме проведения заседаний, обеспечивает помещение, наличие и работоспособность необходимого оборудования и пр.);</w:t>
      </w:r>
    </w:p>
    <w:p w14:paraId="2F6C318E" w14:textId="77777777" w:rsidR="00ED6D76" w:rsidRDefault="001B1469">
      <w:pPr>
        <w:pStyle w:val="ConsPlusNormal"/>
        <w:ind w:firstLine="709"/>
        <w:jc w:val="both"/>
      </w:pPr>
      <w:r>
        <w:lastRenderedPageBreak/>
        <w:t>в) информирует членов Комиссии и лиц, приглашенных для участия в заседании Комиссии, о предстоящих заседаниях;</w:t>
      </w:r>
    </w:p>
    <w:p w14:paraId="64B5E6C8" w14:textId="442A5675" w:rsidR="00ED6D76" w:rsidRDefault="001B1469">
      <w:pPr>
        <w:pStyle w:val="ConsPlusNormal"/>
        <w:ind w:firstLine="709"/>
        <w:jc w:val="both"/>
      </w:pPr>
      <w:r>
        <w:t xml:space="preserve">г) направляет членам Комиссии повестку дня, одобренную </w:t>
      </w:r>
      <w:r w:rsidR="0050289B">
        <w:t>П</w:t>
      </w:r>
      <w:r>
        <w:t>редседателем Комиссии, а также материалы и документы, необходимые для проведения заседаний (в очной или заочной форме);</w:t>
      </w:r>
    </w:p>
    <w:p w14:paraId="31636A76" w14:textId="77777777" w:rsidR="00ED6D76" w:rsidRDefault="001B1469">
      <w:pPr>
        <w:pStyle w:val="ConsPlusNormal"/>
        <w:ind w:firstLine="709"/>
        <w:jc w:val="both"/>
      </w:pPr>
      <w:r>
        <w:t>д) присутствует на заседаниях Комиссии;</w:t>
      </w:r>
    </w:p>
    <w:p w14:paraId="4DF8089C" w14:textId="77777777" w:rsidR="00ED6D76" w:rsidRDefault="001B1469">
      <w:pPr>
        <w:pStyle w:val="ConsPlusNormal"/>
        <w:ind w:firstLine="709"/>
        <w:jc w:val="both"/>
        <w:rPr>
          <w:szCs w:val="28"/>
        </w:rPr>
      </w:pPr>
      <w:r>
        <w:t>е) </w:t>
      </w:r>
      <w:r>
        <w:rPr>
          <w:szCs w:val="28"/>
        </w:rPr>
        <w:t xml:space="preserve">осуществляет подсчет голосов при голосовании; </w:t>
      </w:r>
    </w:p>
    <w:p w14:paraId="67BFA2B7" w14:textId="2BB8C701" w:rsidR="009F227F" w:rsidRDefault="001B1469" w:rsidP="009F227F">
      <w:pPr>
        <w:ind w:firstLine="709"/>
        <w:jc w:val="both"/>
        <w:rPr>
          <w:sz w:val="28"/>
          <w:szCs w:val="28"/>
        </w:rPr>
      </w:pPr>
      <w:r w:rsidRPr="004D6D79">
        <w:rPr>
          <w:sz w:val="28"/>
          <w:szCs w:val="28"/>
        </w:rPr>
        <w:t>ж) обеспечивает ведение протокола заседания и делопроизводство Комиссии, включая оформление протоколов заседаний Комиссии</w:t>
      </w:r>
      <w:r w:rsidR="009F227F" w:rsidRPr="004D6D79">
        <w:rPr>
          <w:sz w:val="28"/>
          <w:szCs w:val="28"/>
        </w:rPr>
        <w:t xml:space="preserve"> и хранение материалов, связанных с деятельностью Комиссии</w:t>
      </w:r>
      <w:r w:rsidR="004D6D79" w:rsidRPr="004D6D79">
        <w:rPr>
          <w:sz w:val="28"/>
          <w:szCs w:val="28"/>
        </w:rPr>
        <w:t xml:space="preserve"> [</w:t>
      </w:r>
      <w:r w:rsidR="00F53217">
        <w:rPr>
          <w:sz w:val="28"/>
          <w:szCs w:val="28"/>
        </w:rPr>
        <w:t xml:space="preserve">6.9, </w:t>
      </w:r>
      <w:r w:rsidR="004D6D79" w:rsidRPr="004D6D79">
        <w:rPr>
          <w:sz w:val="28"/>
          <w:szCs w:val="28"/>
        </w:rPr>
        <w:t>6.1</w:t>
      </w:r>
      <w:r w:rsidR="00035DB6">
        <w:rPr>
          <w:sz w:val="28"/>
          <w:szCs w:val="28"/>
        </w:rPr>
        <w:t>0</w:t>
      </w:r>
      <w:r w:rsidR="004D6D79" w:rsidRPr="004D6D79">
        <w:rPr>
          <w:sz w:val="28"/>
          <w:szCs w:val="28"/>
        </w:rPr>
        <w:t xml:space="preserve">, </w:t>
      </w:r>
      <w:r w:rsidR="003738B4">
        <w:rPr>
          <w:sz w:val="28"/>
          <w:szCs w:val="28"/>
        </w:rPr>
        <w:t>6.1</w:t>
      </w:r>
      <w:r w:rsidR="00035DB6">
        <w:rPr>
          <w:sz w:val="28"/>
          <w:szCs w:val="28"/>
        </w:rPr>
        <w:t>6</w:t>
      </w:r>
      <w:r w:rsidR="004D6D79" w:rsidRPr="004D6D79">
        <w:rPr>
          <w:sz w:val="28"/>
          <w:szCs w:val="28"/>
        </w:rPr>
        <w:t>]</w:t>
      </w:r>
      <w:r w:rsidRPr="004D6D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3D4010D" w14:textId="77777777" w:rsidR="00ED6D76" w:rsidRDefault="001B1469">
      <w:pPr>
        <w:pStyle w:val="ConsPlusNormal"/>
        <w:ind w:firstLine="709"/>
        <w:jc w:val="both"/>
      </w:pPr>
      <w:r>
        <w:t>з) осуществляет подготовку и направление выписок из протоколов заседаний Комиссии лицам, в отношении которых рассматривались вопросы и иным заинтересованным лицам (по решению Комиссии, отраженному в протоколе);</w:t>
      </w:r>
    </w:p>
    <w:p w14:paraId="17391376" w14:textId="5A42F976" w:rsidR="00ED6D76" w:rsidRDefault="001B1469">
      <w:pPr>
        <w:pStyle w:val="ConsPlusNormal"/>
        <w:ind w:firstLine="709"/>
        <w:jc w:val="both"/>
      </w:pPr>
      <w:r>
        <w:t xml:space="preserve">и) осуществляет контроль сроков исполнения решений, содержащихся в протоколах, принятых на заседаниях Комиссии, и переданных членам Комиссии поручений </w:t>
      </w:r>
      <w:r w:rsidR="0050289B">
        <w:t>П</w:t>
      </w:r>
      <w:r>
        <w:t>редседателя;</w:t>
      </w:r>
    </w:p>
    <w:p w14:paraId="03AC5124" w14:textId="6D149160" w:rsidR="00ED6D76" w:rsidRDefault="001B1469">
      <w:pPr>
        <w:pStyle w:val="ConsPlusNormal"/>
        <w:ind w:firstLine="709"/>
        <w:jc w:val="both"/>
      </w:pPr>
      <w:r>
        <w:t>к)</w:t>
      </w:r>
      <w:r w:rsidR="0062252F">
        <w:t> </w:t>
      </w:r>
      <w:r>
        <w:t xml:space="preserve">отвечает за организацию выполнения нормативных правовых актов Российской Федерации и ЛНА </w:t>
      </w:r>
      <w:r w:rsidR="00CF40BA">
        <w:t>Общества</w:t>
      </w:r>
      <w:r w:rsidR="00C77A41">
        <w:t xml:space="preserve"> </w:t>
      </w:r>
      <w:r>
        <w:t xml:space="preserve">по защите сведений, составляющих государственную тайну, коммерческую тайну, и иных сведений ограниченного </w:t>
      </w:r>
      <w:r w:rsidR="00A52640">
        <w:t>распространения</w:t>
      </w:r>
      <w:r>
        <w:t xml:space="preserve"> при осуществлении деятельности Комиссии;</w:t>
      </w:r>
    </w:p>
    <w:p w14:paraId="04B17932" w14:textId="77777777" w:rsidR="00ED6D76" w:rsidRDefault="001B1469">
      <w:pPr>
        <w:pStyle w:val="ConsPlusNormal"/>
        <w:ind w:firstLine="709"/>
        <w:jc w:val="both"/>
      </w:pPr>
      <w:r>
        <w:t>л) осуществляет иные действия, связанные с обеспечением деятельности Комиссии.</w:t>
      </w:r>
    </w:p>
    <w:p w14:paraId="27831F99" w14:textId="116140E7" w:rsidR="00ED6D76" w:rsidRDefault="001B1469" w:rsidP="0022683C">
      <w:pPr>
        <w:pStyle w:val="ConsPlusNormal"/>
        <w:ind w:firstLine="709"/>
        <w:jc w:val="both"/>
      </w:pPr>
      <w:r>
        <w:t>3.11.</w:t>
      </w:r>
      <w:r w:rsidR="0062252F">
        <w:t> </w:t>
      </w:r>
      <w:r w:rsidR="008E4097">
        <w:t>При возникновении прямой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C5FFF67" w14:textId="77777777" w:rsidR="00ED6D76" w:rsidRDefault="00ED6D76" w:rsidP="00C41635">
      <w:pPr>
        <w:pStyle w:val="ConsPlusNormal"/>
        <w:jc w:val="both"/>
      </w:pPr>
    </w:p>
    <w:p w14:paraId="39D615EB" w14:textId="77777777" w:rsidR="00ED6D76" w:rsidRDefault="001B1469" w:rsidP="00C835F3">
      <w:pPr>
        <w:pStyle w:val="ConsPlusTitle"/>
        <w:numPr>
          <w:ilvl w:val="0"/>
          <w:numId w:val="4"/>
        </w:numPr>
        <w:tabs>
          <w:tab w:val="left" w:pos="2127"/>
          <w:tab w:val="left" w:pos="4111"/>
        </w:tabs>
        <w:ind w:left="1418" w:hanging="284"/>
        <w:jc w:val="center"/>
        <w:outlineLvl w:val="1"/>
      </w:pPr>
      <w:r>
        <w:t xml:space="preserve"> Основания и порядок проведения заседаний Комиссии</w:t>
      </w:r>
    </w:p>
    <w:p w14:paraId="6513A9D1" w14:textId="77777777" w:rsidR="00ED6D76" w:rsidRDefault="00ED6D76">
      <w:pPr>
        <w:pStyle w:val="ConsPlusTitle"/>
        <w:ind w:left="1429"/>
        <w:outlineLvl w:val="1"/>
        <w:rPr>
          <w:b w:val="0"/>
        </w:rPr>
      </w:pPr>
    </w:p>
    <w:p w14:paraId="3E66A1C6" w14:textId="77777777" w:rsidR="00ED6D76" w:rsidRDefault="001B1469">
      <w:pPr>
        <w:pStyle w:val="ConsPlusNormal"/>
        <w:ind w:firstLine="709"/>
        <w:jc w:val="both"/>
      </w:pPr>
      <w:r>
        <w:t>4.1. Основаниями для проведения заседания Комиссии являются:</w:t>
      </w:r>
      <w:bookmarkStart w:id="5" w:name="P81"/>
      <w:bookmarkEnd w:id="5"/>
    </w:p>
    <w:p w14:paraId="02590386" w14:textId="514D6482" w:rsidR="00ED6D76" w:rsidRDefault="001B1469">
      <w:pPr>
        <w:pStyle w:val="ConsPlusNormal"/>
        <w:ind w:firstLine="709"/>
        <w:jc w:val="both"/>
        <w:rPr>
          <w:szCs w:val="28"/>
          <w:u w:val="single"/>
        </w:rPr>
      </w:pPr>
      <w:r>
        <w:t>а) представление уполномоченными должностными лицами Госкорпорации «Росатом», </w:t>
      </w:r>
      <w:r w:rsidR="00C77A41">
        <w:t xml:space="preserve">АО «Концерн Росэнергоатом», </w:t>
      </w:r>
      <w:r>
        <w:t xml:space="preserve">Генеральным директором </w:t>
      </w:r>
      <w:r w:rsidR="00C77A41">
        <w:t>ЭАИ</w:t>
      </w:r>
      <w:r>
        <w:t xml:space="preserve">, </w:t>
      </w:r>
      <w:r w:rsidR="008B33A1">
        <w:t xml:space="preserve">Генеральным директором Общества, </w:t>
      </w:r>
      <w:r>
        <w:t xml:space="preserve">его заместителями по направлениям деятельности, работниками </w:t>
      </w:r>
      <w:r w:rsidR="008B33A1">
        <w:t>Общества</w:t>
      </w:r>
      <w:r>
        <w:rPr>
          <w:szCs w:val="28"/>
        </w:rPr>
        <w:t>, ответственными за координацию антикоррупционной деятельности, работу по профилактике коррупционных и иных правонарушений [6.1</w:t>
      </w:r>
      <w:r w:rsidR="00035DB6">
        <w:rPr>
          <w:szCs w:val="28"/>
        </w:rPr>
        <w:t>3</w:t>
      </w:r>
      <w:r>
        <w:rPr>
          <w:szCs w:val="28"/>
        </w:rPr>
        <w:t>] или любого члена Комиссии материалов проверки либо результатов служебных проверок, свидетельствующих о:</w:t>
      </w:r>
    </w:p>
    <w:p w14:paraId="2BE8CFF2" w14:textId="302F8598" w:rsidR="00ED6D76" w:rsidRDefault="001B1469">
      <w:pPr>
        <w:pStyle w:val="ConsPlusNormal"/>
        <w:ind w:firstLine="709"/>
        <w:jc w:val="both"/>
        <w:rPr>
          <w:szCs w:val="28"/>
        </w:rPr>
      </w:pPr>
      <w:bookmarkStart w:id="6" w:name="P82"/>
      <w:bookmarkEnd w:id="6"/>
      <w:r>
        <w:rPr>
          <w:szCs w:val="28"/>
        </w:rPr>
        <w:t xml:space="preserve">представлении работником </w:t>
      </w:r>
      <w:r w:rsidR="008B33A1">
        <w:rPr>
          <w:szCs w:val="28"/>
        </w:rPr>
        <w:t>Общества</w:t>
      </w:r>
      <w:r>
        <w:rPr>
          <w:szCs w:val="28"/>
        </w:rPr>
        <w:t>, за</w:t>
      </w:r>
      <w:r w:rsidR="006C0141">
        <w:rPr>
          <w:szCs w:val="28"/>
        </w:rPr>
        <w:t>нимающим</w:t>
      </w:r>
      <w:r>
        <w:rPr>
          <w:szCs w:val="28"/>
        </w:rPr>
        <w:t xml:space="preserve"> должность, включенную в</w:t>
      </w:r>
      <w:r>
        <w:rPr>
          <w:rStyle w:val="FontStyle12"/>
          <w:sz w:val="28"/>
          <w:szCs w:val="28"/>
        </w:rPr>
        <w:t xml:space="preserve"> Перечень должностей</w:t>
      </w:r>
      <w:r w:rsidR="008B33A1">
        <w:rPr>
          <w:szCs w:val="28"/>
        </w:rPr>
        <w:t xml:space="preserve">, </w:t>
      </w:r>
      <w:r>
        <w:rPr>
          <w:szCs w:val="28"/>
        </w:rPr>
        <w:t>недостоверных или неполных сведений о доходах и обязательствах имущественного характера [6.7];</w:t>
      </w:r>
    </w:p>
    <w:p w14:paraId="1D7E4D76" w14:textId="3226FB7A" w:rsidR="00ED6D76" w:rsidRDefault="001B1469">
      <w:pPr>
        <w:pStyle w:val="ConsPlusNormal"/>
        <w:ind w:firstLine="709"/>
        <w:jc w:val="both"/>
      </w:pPr>
      <w:bookmarkStart w:id="7" w:name="P83"/>
      <w:bookmarkEnd w:id="7"/>
      <w:r>
        <w:rPr>
          <w:szCs w:val="28"/>
        </w:rPr>
        <w:t>несоблюдении работником</w:t>
      </w:r>
      <w:r>
        <w:t xml:space="preserve"> </w:t>
      </w:r>
      <w:r w:rsidR="008B33A1">
        <w:t>Общества</w:t>
      </w:r>
      <w:r w:rsidR="000F6F13">
        <w:t xml:space="preserve"> </w:t>
      </w:r>
      <w:r>
        <w:t xml:space="preserve">требований </w:t>
      </w:r>
      <w:r w:rsidR="005B09F7">
        <w:t>о</w:t>
      </w:r>
      <w:r w:rsidR="0009305C">
        <w:t>б</w:t>
      </w:r>
      <w:r w:rsidR="005B09F7">
        <w:t xml:space="preserve"> </w:t>
      </w:r>
      <w:r w:rsidR="0009305C">
        <w:t>урегулировании</w:t>
      </w:r>
      <w:r>
        <w:t xml:space="preserve"> конфликта интересов;</w:t>
      </w:r>
    </w:p>
    <w:p w14:paraId="116E6A7B" w14:textId="7CF39B49" w:rsidR="00ED6D76" w:rsidRDefault="001B1469">
      <w:pPr>
        <w:pStyle w:val="ConsPlusNormal"/>
        <w:ind w:firstLine="709"/>
        <w:jc w:val="both"/>
      </w:pPr>
      <w:bookmarkStart w:id="8" w:name="P84"/>
      <w:bookmarkEnd w:id="8"/>
      <w:r>
        <w:t xml:space="preserve">б) поступившая в структурное подразделение </w:t>
      </w:r>
      <w:r w:rsidR="008B33A1">
        <w:t>Общества</w:t>
      </w:r>
      <w:r>
        <w:t xml:space="preserve">, ответственное за </w:t>
      </w:r>
      <w:r>
        <w:lastRenderedPageBreak/>
        <w:t xml:space="preserve">координацию антикоррупционной деятельности, работу по профилактике коррупционных и иных правонарушений, в </w:t>
      </w:r>
      <w:r w:rsidR="0013708F">
        <w:t xml:space="preserve">установленном </w:t>
      </w:r>
      <w:r>
        <w:t>п</w:t>
      </w:r>
      <w:r w:rsidR="0013708F">
        <w:t>орядке</w:t>
      </w:r>
      <w:r>
        <w:t>, пояснительная записка</w:t>
      </w:r>
      <w:r w:rsidR="003433D2">
        <w:rPr>
          <w:rStyle w:val="afd"/>
        </w:rPr>
        <w:footnoteReference w:id="2"/>
      </w:r>
      <w:r w:rsidR="003433D2">
        <w:rPr>
          <w:rStyle w:val="aa"/>
        </w:rPr>
        <w:t xml:space="preserve"> </w:t>
      </w:r>
      <w:r>
        <w:t xml:space="preserve">работника о невозможности по объективным причинам представить сведения о доходах и обязательствах имущественного характера </w:t>
      </w:r>
      <w:r w:rsidR="00AE0271">
        <w:t xml:space="preserve">на </w:t>
      </w:r>
      <w:r w:rsidR="00B01E02">
        <w:t>Близкого родственника</w:t>
      </w:r>
      <w:r>
        <w:rPr>
          <w:szCs w:val="28"/>
        </w:rPr>
        <w:t>.</w:t>
      </w:r>
    </w:p>
    <w:p w14:paraId="53F7B684" w14:textId="7E85278A" w:rsidR="00ED6D76" w:rsidRDefault="001B1469">
      <w:pPr>
        <w:pStyle w:val="ConsPlusNormal"/>
        <w:ind w:firstLine="709"/>
        <w:jc w:val="both"/>
      </w:pPr>
      <w:bookmarkStart w:id="9" w:name="P85"/>
      <w:bookmarkEnd w:id="9"/>
      <w:r>
        <w:t xml:space="preserve">в) представление Генерального директора </w:t>
      </w:r>
      <w:r w:rsidR="008B33A1">
        <w:t>Общества</w:t>
      </w:r>
      <w:r>
        <w:t xml:space="preserve">, любого члена Комиссии или работника </w:t>
      </w:r>
      <w:r w:rsidR="008B33A1">
        <w:t>Общества</w:t>
      </w:r>
      <w:r>
        <w:t>, ответственного за координацию антикоррупционной деятельности, работу по профилактике коррупционных и иных правонарушений либо Уполномоченного работника, касающееся обеспечения со</w:t>
      </w:r>
      <w:r w:rsidR="00F77484">
        <w:t xml:space="preserve">блюдения работником требований </w:t>
      </w:r>
      <w:r>
        <w:t>о</w:t>
      </w:r>
      <w:r w:rsidR="00F77484">
        <w:t>б</w:t>
      </w:r>
      <w:r>
        <w:t xml:space="preserve"> </w:t>
      </w:r>
      <w:r w:rsidR="00F77484">
        <w:t>урегулировании</w:t>
      </w:r>
      <w:r>
        <w:t xml:space="preserve"> конфликта интересов либо осуществления в </w:t>
      </w:r>
      <w:r w:rsidR="008B33A1">
        <w:t>Обществе</w:t>
      </w:r>
      <w:r>
        <w:t xml:space="preserve"> мер по предупреждению коррупции;</w:t>
      </w:r>
    </w:p>
    <w:p w14:paraId="6121CAE1" w14:textId="51C6FB36" w:rsidR="00ED6D76" w:rsidRDefault="001B1469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bookmarkStart w:id="10" w:name="P86"/>
      <w:bookmarkEnd w:id="10"/>
      <w:r>
        <w:t xml:space="preserve">г) представление Генерального директора </w:t>
      </w:r>
      <w:r w:rsidR="008B33A1">
        <w:t>Общества</w:t>
      </w:r>
      <w:r>
        <w:t xml:space="preserve">, работника </w:t>
      </w:r>
      <w:r w:rsidR="008B33A1">
        <w:t>Общества</w:t>
      </w:r>
      <w:r>
        <w:t>, ответственного за координацию антикоррупционной деятельности</w:t>
      </w:r>
      <w:r>
        <w:rPr>
          <w:b/>
        </w:rPr>
        <w:t xml:space="preserve"> </w:t>
      </w:r>
      <w:r>
        <w:t xml:space="preserve">либо </w:t>
      </w:r>
      <w:r>
        <w:rPr>
          <w:rFonts w:eastAsiaTheme="minorHAnsi"/>
          <w:szCs w:val="28"/>
          <w:lang w:eastAsia="en-US"/>
        </w:rPr>
        <w:t xml:space="preserve">Уполномоченного работника, </w:t>
      </w:r>
      <w:r>
        <w:t>касающееся рассмотрения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14:paraId="68710D47" w14:textId="715C17E7" w:rsidR="00ED6D76" w:rsidRDefault="001B1469">
      <w:pPr>
        <w:pStyle w:val="ConsPlusNormal"/>
        <w:ind w:firstLine="709"/>
        <w:jc w:val="both"/>
      </w:pPr>
      <w:bookmarkStart w:id="11" w:name="P87"/>
      <w:bookmarkStart w:id="12" w:name="P95"/>
      <w:bookmarkEnd w:id="11"/>
      <w:bookmarkEnd w:id="12"/>
      <w:r>
        <w:t xml:space="preserve">4.2. Уведомление, указанное в </w:t>
      </w:r>
      <w:hyperlink w:anchor="P91">
        <w:r>
          <w:t>подпункте «г» пункта 4.1</w:t>
        </w:r>
      </w:hyperlink>
      <w:r>
        <w:t xml:space="preserve"> настоящего Положения, </w:t>
      </w:r>
      <w:r>
        <w:rPr>
          <w:rFonts w:eastAsiaTheme="minorHAnsi"/>
          <w:szCs w:val="28"/>
          <w:lang w:eastAsia="en-US"/>
        </w:rPr>
        <w:t xml:space="preserve">представленное работником </w:t>
      </w:r>
      <w:r w:rsidR="008B33A1">
        <w:rPr>
          <w:rFonts w:eastAsiaTheme="minorHAnsi"/>
          <w:szCs w:val="28"/>
          <w:lang w:eastAsia="en-US"/>
        </w:rPr>
        <w:t>Общества</w:t>
      </w:r>
      <w:r w:rsidR="00F625AA">
        <w:rPr>
          <w:rFonts w:eastAsiaTheme="minorHAnsi"/>
          <w:szCs w:val="28"/>
          <w:lang w:eastAsia="en-US"/>
        </w:rPr>
        <w:t xml:space="preserve"> </w:t>
      </w:r>
      <w:r w:rsidR="008B33A1">
        <w:rPr>
          <w:rFonts w:eastAsiaTheme="minorHAnsi"/>
          <w:szCs w:val="28"/>
          <w:lang w:eastAsia="en-US"/>
        </w:rPr>
        <w:t xml:space="preserve">и </w:t>
      </w:r>
      <w:r w:rsidR="00F625AA">
        <w:rPr>
          <w:rFonts w:eastAsiaTheme="minorHAnsi"/>
          <w:szCs w:val="28"/>
          <w:lang w:eastAsia="en-US"/>
        </w:rPr>
        <w:t>(или)</w:t>
      </w:r>
      <w:r>
        <w:rPr>
          <w:rFonts w:eastAsiaTheme="minorHAnsi"/>
          <w:szCs w:val="28"/>
          <w:lang w:eastAsia="en-US"/>
        </w:rPr>
        <w:t xml:space="preserve"> </w:t>
      </w:r>
      <w:r w:rsidR="008B33A1">
        <w:rPr>
          <w:rFonts w:eastAsiaTheme="minorHAnsi"/>
          <w:szCs w:val="28"/>
          <w:lang w:eastAsia="en-US"/>
        </w:rPr>
        <w:t>Генеральным директором Общества</w:t>
      </w:r>
      <w:r w:rsidRPr="00357716">
        <w:t xml:space="preserve">, рассматривается </w:t>
      </w:r>
      <w:r w:rsidRPr="00357716">
        <w:rPr>
          <w:rFonts w:eastAsiaTheme="minorHAnsi"/>
          <w:szCs w:val="28"/>
          <w:lang w:eastAsia="en-US"/>
        </w:rPr>
        <w:t xml:space="preserve">Уполномоченным работником </w:t>
      </w:r>
      <w:r w:rsidR="008B33A1">
        <w:rPr>
          <w:rFonts w:eastAsiaTheme="minorHAnsi"/>
          <w:szCs w:val="28"/>
          <w:lang w:eastAsia="en-US"/>
        </w:rPr>
        <w:t>Общества</w:t>
      </w:r>
      <w:r w:rsidRPr="00357716">
        <w:rPr>
          <w:rFonts w:eastAsiaTheme="minorHAnsi"/>
          <w:szCs w:val="28"/>
          <w:lang w:eastAsia="en-US"/>
        </w:rPr>
        <w:t xml:space="preserve">, </w:t>
      </w:r>
      <w:r w:rsidRPr="00357716">
        <w:t>который осуществляет подготовку мотивированного заключения по результатам рассмотрения уведомления.</w:t>
      </w:r>
    </w:p>
    <w:p w14:paraId="54173A14" w14:textId="66D32E2D" w:rsidR="00B45CF8" w:rsidRDefault="00CB6F55" w:rsidP="00293DFC">
      <w:pPr>
        <w:pStyle w:val="ConsPlusNormal"/>
        <w:ind w:firstLine="709"/>
        <w:jc w:val="both"/>
      </w:pPr>
      <w:r w:rsidRPr="00315E4F">
        <w:t xml:space="preserve">Для инициирования заседания Комиссии по основаниям, предусмотренным </w:t>
      </w:r>
      <w:r w:rsidR="00111745" w:rsidRPr="00315E4F">
        <w:t>подпунктами</w:t>
      </w:r>
      <w:r w:rsidRPr="00315E4F">
        <w:t xml:space="preserve"> «а», «б», «в» пункта 4.1 настоящего Положения,</w:t>
      </w:r>
      <w:r w:rsidR="00293DFC" w:rsidRPr="00315E4F">
        <w:t xml:space="preserve"> </w:t>
      </w:r>
      <w:r w:rsidR="00547F13" w:rsidRPr="00315E4F">
        <w:t xml:space="preserve">также </w:t>
      </w:r>
      <w:r w:rsidRPr="00315E4F">
        <w:t>подго</w:t>
      </w:r>
      <w:r w:rsidR="00293DFC" w:rsidRPr="00315E4F">
        <w:t>тавливается</w:t>
      </w:r>
      <w:r w:rsidRPr="00315E4F">
        <w:t xml:space="preserve"> мотивированное заключение</w:t>
      </w:r>
      <w:r w:rsidR="005F09C6">
        <w:t>, содержащее информацию, предусмотренную пунктом 4.4 настоящего Положения.</w:t>
      </w:r>
    </w:p>
    <w:p w14:paraId="1A1BF094" w14:textId="201E81A4" w:rsidR="008059BF" w:rsidRDefault="001B1469" w:rsidP="008059BF">
      <w:pPr>
        <w:pStyle w:val="ConsPlusNormal"/>
        <w:ind w:firstLine="709"/>
        <w:jc w:val="both"/>
      </w:pPr>
      <w:r>
        <w:t xml:space="preserve">4.3. При подготовке мотивированного заключения </w:t>
      </w:r>
      <w:r>
        <w:rPr>
          <w:rFonts w:eastAsiaTheme="minorHAnsi"/>
          <w:szCs w:val="28"/>
          <w:lang w:eastAsia="en-US"/>
        </w:rPr>
        <w:t>Уполномоченный работник</w:t>
      </w:r>
      <w:r>
        <w:t xml:space="preserve"> </w:t>
      </w:r>
      <w:r w:rsidR="00E640D4">
        <w:t>и</w:t>
      </w:r>
      <w:r w:rsidR="00023599">
        <w:t>ли</w:t>
      </w:r>
      <w:r w:rsidR="00E640D4">
        <w:t xml:space="preserve"> уполномоченное им лицо </w:t>
      </w:r>
      <w:r w:rsidRPr="008059BF">
        <w:t xml:space="preserve">имеет право проводить </w:t>
      </w:r>
      <w:r w:rsidR="00CB4099">
        <w:t xml:space="preserve">интервьюирование </w:t>
      </w:r>
      <w:r w:rsidR="008059BF" w:rsidRPr="008059BF">
        <w:t>работник</w:t>
      </w:r>
      <w:r w:rsidR="00CB4099">
        <w:t>а</w:t>
      </w:r>
      <w:r w:rsidR="008059BF" w:rsidRPr="008059BF">
        <w:t xml:space="preserve"> </w:t>
      </w:r>
      <w:r w:rsidR="008059BF">
        <w:t>(с его</w:t>
      </w:r>
      <w:r w:rsidR="008059BF" w:rsidRPr="008059BF">
        <w:t xml:space="preserve"> согласия</w:t>
      </w:r>
      <w:r w:rsidR="008059BF">
        <w:t>)</w:t>
      </w:r>
      <w:r w:rsidR="000D626D">
        <w:t xml:space="preserve"> по существу рассматриваемого вопроса</w:t>
      </w:r>
      <w:r w:rsidR="008059BF">
        <w:t xml:space="preserve">, </w:t>
      </w:r>
      <w:r>
        <w:t>получа</w:t>
      </w:r>
      <w:r w:rsidR="008059BF">
        <w:t>ть от него письменные пояснения</w:t>
      </w:r>
      <w:r w:rsidR="00E410AE">
        <w:t xml:space="preserve"> и копии документов</w:t>
      </w:r>
      <w:r w:rsidR="00023599">
        <w:t xml:space="preserve"> (по письменному запросу </w:t>
      </w:r>
      <w:r w:rsidR="0050289B">
        <w:t>П</w:t>
      </w:r>
      <w:r w:rsidR="00023599">
        <w:t>редседателя Комиссии)</w:t>
      </w:r>
      <w:r w:rsidR="008059BF">
        <w:t>.</w:t>
      </w:r>
    </w:p>
    <w:p w14:paraId="3CE9130A" w14:textId="08C86F91" w:rsidR="00ED6D76" w:rsidRPr="008059BF" w:rsidRDefault="001B1469" w:rsidP="00BA30AD">
      <w:pPr>
        <w:pStyle w:val="ConsPlusNormal"/>
        <w:ind w:firstLine="709"/>
        <w:jc w:val="both"/>
      </w:pPr>
      <w:r>
        <w:t xml:space="preserve">Генеральный директор </w:t>
      </w:r>
      <w:r w:rsidR="00D917BE">
        <w:t>Общества</w:t>
      </w:r>
      <w:r w:rsidR="00F625AA">
        <w:t xml:space="preserve"> </w:t>
      </w:r>
      <w:r>
        <w:t xml:space="preserve">или уполномоченное им лицо может </w:t>
      </w:r>
      <w:r w:rsidRPr="009C1197">
        <w:t>направлять в установленном</w:t>
      </w:r>
      <w:r>
        <w:t xml:space="preserve"> порядке запросы в государственные органы, органы местного самоуправления и заинтересованные организации</w:t>
      </w:r>
      <w:r w:rsidR="00B45CF8">
        <w:t xml:space="preserve"> (при рассмотрении</w:t>
      </w:r>
      <w:r w:rsidR="00E94B65">
        <w:t xml:space="preserve"> вопросов, предусмотренных подпунктами «а», «в», «г»</w:t>
      </w:r>
      <w:r w:rsidR="00B45CF8">
        <w:t xml:space="preserve"> </w:t>
      </w:r>
      <w:r w:rsidR="00E94B65">
        <w:t>пункта 4.1 настоящего Положения)</w:t>
      </w:r>
      <w:r>
        <w:t xml:space="preserve">. Решение по </w:t>
      </w:r>
      <w:r w:rsidR="00377CB5">
        <w:t>данным вопросам</w:t>
      </w:r>
      <w:r>
        <w:t xml:space="preserve"> без получения ответа на запрос или мотивированного отказа</w:t>
      </w:r>
      <w:r w:rsidR="00F27947">
        <w:t xml:space="preserve"> (в случае направления запроса), Комиссией </w:t>
      </w:r>
      <w:r>
        <w:t>не</w:t>
      </w:r>
      <w:r w:rsidR="00BA30AD">
        <w:t xml:space="preserve"> </w:t>
      </w:r>
      <w:r>
        <w:t>принимается.</w:t>
      </w:r>
    </w:p>
    <w:p w14:paraId="548C4617" w14:textId="77777777" w:rsidR="00ED6D76" w:rsidRDefault="001B1469">
      <w:pPr>
        <w:pStyle w:val="ConsPlusNormal"/>
        <w:ind w:firstLine="709"/>
        <w:jc w:val="both"/>
      </w:pPr>
      <w:r>
        <w:t>4.4. </w:t>
      </w:r>
      <w:r w:rsidRPr="00411C47">
        <w:t>Мотивированное заключен</w:t>
      </w:r>
      <w:r w:rsidR="006A7162" w:rsidRPr="00411C47">
        <w:t>ие</w:t>
      </w:r>
      <w:r w:rsidR="00396FDE">
        <w:t>, в зависимости от основания</w:t>
      </w:r>
      <w:r w:rsidR="00396FDE" w:rsidRPr="00411C47">
        <w:t xml:space="preserve"> для проведения заседания Комиссии</w:t>
      </w:r>
      <w:r w:rsidR="00396FDE">
        <w:t xml:space="preserve">, предусмотренного </w:t>
      </w:r>
      <w:r w:rsidR="00396FDE" w:rsidRPr="00411C47">
        <w:t>пункт</w:t>
      </w:r>
      <w:r w:rsidR="00396FDE">
        <w:t xml:space="preserve">ом 4.1 настоящего Положения, </w:t>
      </w:r>
      <w:r w:rsidR="00DB20B5">
        <w:t>должно</w:t>
      </w:r>
      <w:r w:rsidR="00D13CA3">
        <w:t xml:space="preserve"> содержать</w:t>
      </w:r>
      <w:r w:rsidRPr="00411C47">
        <w:t>:</w:t>
      </w:r>
    </w:p>
    <w:p w14:paraId="2469C9EE" w14:textId="77777777" w:rsidR="006A7162" w:rsidRPr="006A7162" w:rsidRDefault="006A7162" w:rsidP="006A7162">
      <w:pPr>
        <w:pStyle w:val="ConsPlusNormal"/>
        <w:ind w:firstLine="709"/>
        <w:jc w:val="both"/>
        <w:rPr>
          <w:highlight w:val="yellow"/>
        </w:rPr>
      </w:pPr>
      <w:r w:rsidRPr="00A35476">
        <w:t xml:space="preserve">а) </w:t>
      </w:r>
      <w:r w:rsidRPr="00D13CA3">
        <w:t xml:space="preserve">информацию, </w:t>
      </w:r>
      <w:r w:rsidR="00D13CA3" w:rsidRPr="00D13CA3">
        <w:t>послужившую</w:t>
      </w:r>
      <w:r w:rsidR="00396FDE" w:rsidRPr="00D13CA3">
        <w:t xml:space="preserve"> </w:t>
      </w:r>
      <w:r w:rsidRPr="00D13CA3">
        <w:t>основанием</w:t>
      </w:r>
      <w:r w:rsidRPr="006A7162">
        <w:t xml:space="preserve"> для </w:t>
      </w:r>
      <w:r w:rsidR="00396FDE">
        <w:t xml:space="preserve">проведения </w:t>
      </w:r>
      <w:r w:rsidRPr="006A7162">
        <w:t>проверки, в т.ч. изложенную</w:t>
      </w:r>
      <w:r>
        <w:t xml:space="preserve"> в уведомлении, указанном в </w:t>
      </w:r>
      <w:hyperlink w:anchor="P91">
        <w:r>
          <w:t xml:space="preserve">подпункте «г» пункта 4.1 </w:t>
        </w:r>
      </w:hyperlink>
      <w:r>
        <w:t xml:space="preserve">настоящего </w:t>
      </w:r>
      <w:r>
        <w:lastRenderedPageBreak/>
        <w:t>Положения;</w:t>
      </w:r>
    </w:p>
    <w:p w14:paraId="097486AE" w14:textId="77777777" w:rsidR="00ED6D76" w:rsidRDefault="0033304E">
      <w:pPr>
        <w:pStyle w:val="ConsPlusNormal"/>
        <w:ind w:firstLine="709"/>
        <w:jc w:val="both"/>
      </w:pPr>
      <w:r>
        <w:t>б</w:t>
      </w:r>
      <w:r w:rsidR="001B1469">
        <w:t>) 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474424">
        <w:t>;</w:t>
      </w:r>
    </w:p>
    <w:p w14:paraId="565F852B" w14:textId="77777777" w:rsidR="00387B60" w:rsidRDefault="0033304E" w:rsidP="003F11A4">
      <w:pPr>
        <w:pStyle w:val="ConsPlusNormal"/>
        <w:ind w:firstLine="709"/>
        <w:jc w:val="both"/>
      </w:pPr>
      <w:r w:rsidRPr="00A02DA1">
        <w:t>в) </w:t>
      </w:r>
      <w:r w:rsidR="00DB20B5" w:rsidRPr="00A02DA1">
        <w:t>сведения</w:t>
      </w:r>
      <w:r w:rsidRPr="00A02DA1">
        <w:t xml:space="preserve">, </w:t>
      </w:r>
      <w:r w:rsidR="00DB20B5" w:rsidRPr="00A02DA1">
        <w:t>полученные</w:t>
      </w:r>
      <w:r w:rsidRPr="00A02DA1">
        <w:t xml:space="preserve"> в результате</w:t>
      </w:r>
      <w:r w:rsidR="00387B60" w:rsidRPr="00A02DA1">
        <w:t xml:space="preserve"> проведенной проверки</w:t>
      </w:r>
      <w:r w:rsidRPr="00A02DA1">
        <w:t>, а также вывод о соблюдении работ</w:t>
      </w:r>
      <w:r w:rsidR="00F77484" w:rsidRPr="00A02DA1">
        <w:t xml:space="preserve">ником установленных требований </w:t>
      </w:r>
      <w:r w:rsidRPr="00A02DA1">
        <w:t>о</w:t>
      </w:r>
      <w:r w:rsidR="00F77484" w:rsidRPr="00A02DA1">
        <w:t>б</w:t>
      </w:r>
      <w:r w:rsidRPr="00A02DA1">
        <w:t xml:space="preserve"> </w:t>
      </w:r>
      <w:r w:rsidR="00F77484" w:rsidRPr="00A02DA1">
        <w:t>урегулировании</w:t>
      </w:r>
      <w:r w:rsidRPr="00A02DA1">
        <w:t xml:space="preserve"> конфликта интересов/</w:t>
      </w:r>
      <w:r w:rsidR="00387B60" w:rsidRPr="00A02DA1">
        <w:t>мер по предупреждению коррупции;</w:t>
      </w:r>
    </w:p>
    <w:p w14:paraId="2984B929" w14:textId="7ADCAB0A" w:rsidR="00D338C6" w:rsidRDefault="00387B60" w:rsidP="003F11A4">
      <w:pPr>
        <w:pStyle w:val="ConsPlusNormal"/>
        <w:ind w:firstLine="709"/>
        <w:jc w:val="both"/>
      </w:pPr>
      <w:r>
        <w:t>г)</w:t>
      </w:r>
      <w:r w:rsidR="004856C2">
        <w:t> </w:t>
      </w:r>
      <w:r>
        <w:t xml:space="preserve">сведения </w:t>
      </w:r>
      <w:r w:rsidR="0033304E" w:rsidRPr="0033304E">
        <w:t>о на</w:t>
      </w:r>
      <w:r w:rsidR="002F3A0A">
        <w:t xml:space="preserve">рушении </w:t>
      </w:r>
      <w:r w:rsidR="009152DB">
        <w:t xml:space="preserve">отраслевых РМД, </w:t>
      </w:r>
      <w:r w:rsidR="00733AB9">
        <w:t xml:space="preserve">антикоррупционных </w:t>
      </w:r>
      <w:r w:rsidR="009152DB">
        <w:t xml:space="preserve">ЛНА </w:t>
      </w:r>
      <w:r w:rsidR="002E1234">
        <w:t>Общества</w:t>
      </w:r>
      <w:r w:rsidR="00D338C6">
        <w:t>,</w:t>
      </w:r>
      <w:r w:rsidR="00D338C6" w:rsidRPr="00D338C6">
        <w:t xml:space="preserve"> </w:t>
      </w:r>
      <w:r w:rsidR="00D338C6">
        <w:t>трудового договора</w:t>
      </w:r>
      <w:r w:rsidR="009152DB">
        <w:t xml:space="preserve">, </w:t>
      </w:r>
      <w:r w:rsidR="00D338C6">
        <w:t>С</w:t>
      </w:r>
      <w:r w:rsidR="00D338C6" w:rsidRPr="0033304E">
        <w:t>оглашения</w:t>
      </w:r>
      <w:r w:rsidR="003F11A4">
        <w:t xml:space="preserve"> и пр.</w:t>
      </w:r>
      <w:r w:rsidR="00733AB9">
        <w:t>,</w:t>
      </w:r>
      <w:r w:rsidR="003F11A4">
        <w:t xml:space="preserve"> </w:t>
      </w:r>
      <w:r w:rsidR="00733AB9">
        <w:t>требования котор</w:t>
      </w:r>
      <w:r w:rsidR="009152DB">
        <w:t>ых</w:t>
      </w:r>
      <w:r>
        <w:t xml:space="preserve"> </w:t>
      </w:r>
      <w:r w:rsidR="00D338C6">
        <w:t>работник не выполнил</w:t>
      </w:r>
      <w:r w:rsidR="00C0309D">
        <w:t xml:space="preserve"> </w:t>
      </w:r>
      <w:r w:rsidR="00CB4099">
        <w:t xml:space="preserve">или выполнил ненадлежащим образом </w:t>
      </w:r>
      <w:r w:rsidR="00C0309D">
        <w:t xml:space="preserve">(в случае выявления </w:t>
      </w:r>
      <w:r w:rsidR="00733AB9">
        <w:t xml:space="preserve">в действиях/бездействиях работника </w:t>
      </w:r>
      <w:r w:rsidR="00C0309D">
        <w:t>нарушения)</w:t>
      </w:r>
      <w:r w:rsidR="00D338C6" w:rsidRPr="0033304E">
        <w:t>;</w:t>
      </w:r>
    </w:p>
    <w:p w14:paraId="63C01B01" w14:textId="77777777" w:rsidR="001A598B" w:rsidRPr="0033304E" w:rsidRDefault="001E37ED">
      <w:pPr>
        <w:pStyle w:val="ConsPlusNormal"/>
        <w:ind w:firstLine="709"/>
        <w:jc w:val="both"/>
      </w:pPr>
      <w:r>
        <w:t>д</w:t>
      </w:r>
      <w:r w:rsidR="001B1469" w:rsidRPr="0033304E">
        <w:t>) </w:t>
      </w:r>
      <w:r w:rsidR="0033304E" w:rsidRPr="0033304E">
        <w:t xml:space="preserve">перечень работников, представивших пояснительные записки о невозможности по объективным причинам представить сведения о доходах и обязательствах имущественного характера на своих Близких родственников, с указанием </w:t>
      </w:r>
      <w:r w:rsidR="005F0838">
        <w:t>сведений на работника (должность, фамилия и инициалы) и</w:t>
      </w:r>
      <w:r w:rsidR="0033304E" w:rsidRPr="0033304E">
        <w:t xml:space="preserve"> </w:t>
      </w:r>
      <w:r w:rsidR="005F0838">
        <w:t>Близкого родственника (фамилия и инициалы,</w:t>
      </w:r>
      <w:r w:rsidR="005F0838" w:rsidRPr="0033304E">
        <w:t xml:space="preserve"> </w:t>
      </w:r>
      <w:r w:rsidR="005F0838">
        <w:t>степень родства)</w:t>
      </w:r>
      <w:r w:rsidR="0033304E" w:rsidRPr="0033304E">
        <w:t>, причин неп</w:t>
      </w:r>
      <w:r w:rsidR="005F0838">
        <w:t>редставления сведений на Б</w:t>
      </w:r>
      <w:r w:rsidR="0033304E" w:rsidRPr="0033304E">
        <w:t>лизкого родственника (подпункт «б» пункта 4.1. настоящего Положения);</w:t>
      </w:r>
    </w:p>
    <w:p w14:paraId="5BD8EFA5" w14:textId="77777777" w:rsidR="0033304E" w:rsidRPr="0033304E" w:rsidRDefault="001E37ED" w:rsidP="0033304E">
      <w:pPr>
        <w:pStyle w:val="ConsPlusNormal"/>
        <w:ind w:firstLine="709"/>
        <w:jc w:val="both"/>
      </w:pPr>
      <w:r>
        <w:t>е</w:t>
      </w:r>
      <w:r w:rsidR="0033304E" w:rsidRPr="0033304E">
        <w:t>) вывод о наличии/отсутствии возможности возникновения у работника конфликта интересов, в связи с непредставлением сведений о доходах и обязательствах иму</w:t>
      </w:r>
      <w:r w:rsidR="00E743FA">
        <w:t>щественного характера на своих Б</w:t>
      </w:r>
      <w:r w:rsidR="0033304E" w:rsidRPr="0033304E">
        <w:t>лизких родственников (подпункт «б» пункта 4.1. настоящего Положения);</w:t>
      </w:r>
    </w:p>
    <w:p w14:paraId="2C6E7791" w14:textId="77777777" w:rsidR="0033304E" w:rsidRPr="0033304E" w:rsidRDefault="001E37ED" w:rsidP="0033304E">
      <w:pPr>
        <w:pStyle w:val="ConsPlusNormal"/>
        <w:ind w:firstLine="709"/>
        <w:jc w:val="both"/>
      </w:pPr>
      <w:r>
        <w:t>ж</w:t>
      </w:r>
      <w:r w:rsidR="0033304E" w:rsidRPr="0033304E">
        <w:t>) вывод о наличии/отсутствии оснований для проведения заседания Комиссии, по результатам рассмотрения информации, содержащейся в подпунктах «а», «б», «в»</w:t>
      </w:r>
      <w:r w:rsidR="008D7A9D">
        <w:t>,</w:t>
      </w:r>
      <w:r w:rsidR="0033304E" w:rsidRPr="0033304E">
        <w:t xml:space="preserve"> «г» пункта 4.1 настоящего Положения;</w:t>
      </w:r>
    </w:p>
    <w:p w14:paraId="24EDBB5C" w14:textId="77777777" w:rsidR="0033304E" w:rsidRPr="0033304E" w:rsidRDefault="001E37ED" w:rsidP="0033304E">
      <w:pPr>
        <w:pStyle w:val="ConsPlusNormal"/>
        <w:ind w:firstLine="709"/>
        <w:jc w:val="both"/>
      </w:pPr>
      <w:r>
        <w:t>з</w:t>
      </w:r>
      <w:r w:rsidR="0033304E" w:rsidRPr="0033304E">
        <w:t>) перечень вопросов, которые необходимо вынести на рассмотрение заседания Комиссии;</w:t>
      </w:r>
    </w:p>
    <w:p w14:paraId="4F398F6A" w14:textId="77777777" w:rsidR="003F18AE" w:rsidRDefault="001E37ED" w:rsidP="0033304E">
      <w:pPr>
        <w:pStyle w:val="ConsPlusNormal"/>
        <w:ind w:firstLine="709"/>
        <w:jc w:val="both"/>
      </w:pPr>
      <w:r>
        <w:t>и</w:t>
      </w:r>
      <w:r w:rsidR="0033304E" w:rsidRPr="0033304E">
        <w:t>) предложения по во</w:t>
      </w:r>
      <w:r w:rsidR="005B09F7">
        <w:t xml:space="preserve">зможным способам </w:t>
      </w:r>
      <w:r w:rsidR="0033304E" w:rsidRPr="0033304E">
        <w:t xml:space="preserve">урегулирования </w:t>
      </w:r>
      <w:r w:rsidR="0033304E" w:rsidRPr="00E61092">
        <w:t>конфликта интересов.</w:t>
      </w:r>
      <w:bookmarkStart w:id="13" w:name="P97"/>
      <w:bookmarkEnd w:id="13"/>
    </w:p>
    <w:p w14:paraId="6E3FAAEC" w14:textId="4C19406E" w:rsidR="008D7A9D" w:rsidRDefault="00F41082">
      <w:pPr>
        <w:pStyle w:val="ConsPlusNormal"/>
        <w:ind w:firstLine="709"/>
        <w:jc w:val="both"/>
      </w:pPr>
      <w:r w:rsidRPr="00F41082">
        <w:t xml:space="preserve">Приведенный </w:t>
      </w:r>
      <w:r>
        <w:t xml:space="preserve">выше </w:t>
      </w:r>
      <w:r w:rsidRPr="00F41082">
        <w:t>п</w:t>
      </w:r>
      <w:r w:rsidR="008D7A9D" w:rsidRPr="00F41082">
        <w:t>ере</w:t>
      </w:r>
      <w:r>
        <w:t xml:space="preserve">чень информации </w:t>
      </w:r>
      <w:r w:rsidR="008D7A9D" w:rsidRPr="00F41082">
        <w:t>не является исчерпывающим, при необходимости в мотивированном зак</w:t>
      </w:r>
      <w:r w:rsidRPr="00F41082">
        <w:t xml:space="preserve">лючении может содержаться и другая </w:t>
      </w:r>
      <w:r w:rsidR="00190DDE">
        <w:t>информация</w:t>
      </w:r>
      <w:r w:rsidR="009152DB">
        <w:t>, относящаяся к существу вопроса.</w:t>
      </w:r>
    </w:p>
    <w:p w14:paraId="1B8D22A3" w14:textId="2241AE0E" w:rsidR="00ED6D76" w:rsidRDefault="001B1469">
      <w:pPr>
        <w:pStyle w:val="ConsPlusNormal"/>
        <w:ind w:firstLine="709"/>
        <w:jc w:val="both"/>
      </w:pPr>
      <w:r>
        <w:t>4.5. Заседани</w:t>
      </w:r>
      <w:r w:rsidR="006632EF">
        <w:t>е</w:t>
      </w:r>
      <w:r>
        <w:t xml:space="preserve"> Комиссии провод</w:t>
      </w:r>
      <w:r w:rsidR="006632EF">
        <w:t>и</w:t>
      </w:r>
      <w:r>
        <w:t xml:space="preserve">тся </w:t>
      </w:r>
      <w:r w:rsidR="006632EF">
        <w:t>при наличии оснований</w:t>
      </w:r>
      <w:r>
        <w:t>, предусмотренн</w:t>
      </w:r>
      <w:r w:rsidR="006632EF">
        <w:t>ых</w:t>
      </w:r>
      <w:r>
        <w:t xml:space="preserve"> подпунктами «а», «б», «в», «г» </w:t>
      </w:r>
      <w:r w:rsidR="00F213E7">
        <w:t>пункта 4.1 настоящего Положения.</w:t>
      </w:r>
    </w:p>
    <w:p w14:paraId="10768748" w14:textId="1C640756" w:rsidR="006632EF" w:rsidRDefault="006632EF">
      <w:pPr>
        <w:pStyle w:val="ConsPlusNormal"/>
        <w:ind w:firstLine="709"/>
        <w:jc w:val="both"/>
      </w:pPr>
      <w:r>
        <w:t xml:space="preserve">Решение о заседании Комиссии в отношении работников </w:t>
      </w:r>
      <w:r w:rsidR="002E1234">
        <w:t>Общества</w:t>
      </w:r>
      <w:r>
        <w:t xml:space="preserve"> принимает Председател</w:t>
      </w:r>
      <w:r w:rsidR="00E73AF4">
        <w:t>ь</w:t>
      </w:r>
      <w:r>
        <w:t xml:space="preserve"> Комиссии. </w:t>
      </w:r>
      <w:r w:rsidR="00640A23">
        <w:t xml:space="preserve"> </w:t>
      </w:r>
    </w:p>
    <w:p w14:paraId="2E30943F" w14:textId="4520626E" w:rsidR="00ED6D76" w:rsidRDefault="001B1469">
      <w:pPr>
        <w:pStyle w:val="ConsPlusNormal"/>
        <w:ind w:firstLine="709"/>
        <w:jc w:val="both"/>
      </w:pPr>
      <w:r>
        <w:t xml:space="preserve">4.6. Предложение о созыве заседания Комиссии направляется на имя </w:t>
      </w:r>
      <w:r w:rsidR="0050289B">
        <w:t>П</w:t>
      </w:r>
      <w:r>
        <w:t xml:space="preserve">редседателя Комиссии. </w:t>
      </w:r>
      <w:r w:rsidRPr="002F6353">
        <w:t xml:space="preserve">Председатель Комиссии при поступлении к нему в установленном порядке информации, содержащей основания для проведения заседания Комиссии, в срок не позднее </w:t>
      </w:r>
      <w:r w:rsidR="00CC1720">
        <w:t>8</w:t>
      </w:r>
      <w:r w:rsidRPr="002F6353">
        <w:t xml:space="preserve"> </w:t>
      </w:r>
      <w:r w:rsidR="00CC1720">
        <w:t>рабочих</w:t>
      </w:r>
      <w:r w:rsidR="00453F01">
        <w:t xml:space="preserve"> </w:t>
      </w:r>
      <w:r w:rsidRPr="002F6353">
        <w:t xml:space="preserve">дней назначает дату заседания Комиссии. При этом дата заседания Комиссии не может быть назначена позднее </w:t>
      </w:r>
      <w:r w:rsidR="00CC1720">
        <w:t>15</w:t>
      </w:r>
      <w:r w:rsidRPr="002F6353">
        <w:t xml:space="preserve"> </w:t>
      </w:r>
      <w:r w:rsidR="00CC1720">
        <w:t>рабочих</w:t>
      </w:r>
      <w:r w:rsidR="00453F01">
        <w:t xml:space="preserve"> </w:t>
      </w:r>
      <w:r w:rsidRPr="002F6353">
        <w:t>дней со дня поступления информации, содержащей основания для проведения заседания Комиссии, за исключением случая, предусмотренного подпунктом «б» пункта 4.1 настоящего Положения.</w:t>
      </w:r>
    </w:p>
    <w:p w14:paraId="18B40C7B" w14:textId="20412CBA" w:rsidR="00ED6D76" w:rsidRDefault="001B1469">
      <w:pPr>
        <w:pStyle w:val="ConsPlusNormal"/>
        <w:ind w:firstLine="709"/>
        <w:jc w:val="both"/>
      </w:pPr>
      <w:r w:rsidRPr="001D75B5">
        <w:lastRenderedPageBreak/>
        <w:t xml:space="preserve">4.7. Заседания Комиссии по всем вопросам ее компетенции проводятся в форме совместного присутствия (очное заседание) либо в заочной форме, путем </w:t>
      </w:r>
      <w:r w:rsidRPr="001D75B5">
        <w:rPr>
          <w:color w:val="302709"/>
        </w:rPr>
        <w:t>письменного опроса членов Комиссии</w:t>
      </w:r>
      <w:r w:rsidR="001D75B5" w:rsidRPr="001D75B5">
        <w:rPr>
          <w:color w:val="302709"/>
        </w:rPr>
        <w:t xml:space="preserve"> (заполнение бюллетеня)</w:t>
      </w:r>
      <w:r w:rsidRPr="001D75B5">
        <w:rPr>
          <w:color w:val="302709"/>
        </w:rPr>
        <w:t xml:space="preserve">. </w:t>
      </w:r>
      <w:r w:rsidRPr="001D75B5">
        <w:t xml:space="preserve">Для проведения заседаний Комиссии по общедоступным вопросам и обеспечения участия работника, иных заинтересованных лиц по решению </w:t>
      </w:r>
      <w:r w:rsidR="0050289B">
        <w:t>П</w:t>
      </w:r>
      <w:r w:rsidRPr="001D75B5">
        <w:t>редседателя могут применяться средства ВКС.</w:t>
      </w:r>
    </w:p>
    <w:p w14:paraId="4E4F8B1F" w14:textId="57EE1FEB" w:rsidR="00ED6D76" w:rsidRDefault="001B1469">
      <w:pPr>
        <w:pStyle w:val="ConsPlusNormal"/>
        <w:ind w:firstLine="709"/>
        <w:jc w:val="both"/>
      </w:pPr>
      <w:r>
        <w:t>4.8. </w:t>
      </w:r>
      <w:bookmarkStart w:id="14" w:name="P80"/>
      <w:bookmarkEnd w:id="14"/>
      <w:r>
        <w:t xml:space="preserve">Вопросы, выносимые на заседание Комиссии в рамках ее полномочий, и очередность их рассмотрения определяются повесткой дня. По решению </w:t>
      </w:r>
      <w:r w:rsidR="00E73AF4">
        <w:t>П</w:t>
      </w:r>
      <w:r>
        <w:t xml:space="preserve">редседателя </w:t>
      </w:r>
      <w:r w:rsidR="00E73AF4">
        <w:t xml:space="preserve">Комиссии </w:t>
      </w:r>
      <w:r>
        <w:t>очередность рассмотрения вопросов при необходимости может быть изменена.</w:t>
      </w:r>
    </w:p>
    <w:p w14:paraId="5C990631" w14:textId="77777777" w:rsidR="00ED6D76" w:rsidRPr="007067C2" w:rsidRDefault="001B1469">
      <w:pPr>
        <w:pStyle w:val="ConsPlusNormal"/>
        <w:ind w:firstLine="709"/>
        <w:jc w:val="both"/>
      </w:pPr>
      <w:r>
        <w:t xml:space="preserve">4.9. Уведомление о проведении заседания Комиссии, вместе с повесткой дня, а также информацией по вопросам повестки дня (материалами), бюллетенем (заочная форма заседания) </w:t>
      </w:r>
      <w:r w:rsidRPr="007067C2">
        <w:t>оформляется секретарем Комиссии и направляются членам Комиссии не позднее, чем за 3 рабочих дня до даты проведения заседания.</w:t>
      </w:r>
    </w:p>
    <w:p w14:paraId="758F6F26" w14:textId="222F8303" w:rsidR="00ED6D76" w:rsidRDefault="001B1469">
      <w:pPr>
        <w:pStyle w:val="ConsPlusNormal"/>
        <w:ind w:firstLine="709"/>
        <w:jc w:val="both"/>
      </w:pPr>
      <w:r w:rsidRPr="007067C2">
        <w:t>Срок направления уведомления и материалов (информации)</w:t>
      </w:r>
      <w:r>
        <w:t xml:space="preserve"> членам Комиссии может быть сокращен </w:t>
      </w:r>
      <w:r w:rsidR="0050289B">
        <w:t>П</w:t>
      </w:r>
      <w:r>
        <w:t>редседателем Комиссии.</w:t>
      </w:r>
    </w:p>
    <w:p w14:paraId="1AA7ED7B" w14:textId="1F359787" w:rsidR="001548EB" w:rsidRPr="00AA524C" w:rsidRDefault="001B1469" w:rsidP="001548EB">
      <w:pPr>
        <w:pStyle w:val="ConsPlusNormal"/>
        <w:ind w:firstLine="709"/>
        <w:jc w:val="both"/>
      </w:pPr>
      <w:r>
        <w:t xml:space="preserve">4.10. Уведомления и материалы по вопросам повестки дня заседания направляются членам Комиссии и иным заинтересованным лицам по действующим каналам </w:t>
      </w:r>
      <w:r w:rsidRPr="00AA524C">
        <w:t xml:space="preserve">документооборота </w:t>
      </w:r>
      <w:r w:rsidR="00443755">
        <w:t>Общества</w:t>
      </w:r>
      <w:r w:rsidR="00F625AA" w:rsidRPr="00AA524C">
        <w:t xml:space="preserve"> </w:t>
      </w:r>
      <w:r w:rsidR="001548EB" w:rsidRPr="00AA524C">
        <w:t>в соответствии с установленными требованиями</w:t>
      </w:r>
      <w:r w:rsidR="00570180" w:rsidRPr="00AA524C">
        <w:t xml:space="preserve"> по порядку обращения с</w:t>
      </w:r>
      <w:r w:rsidR="00AA524C" w:rsidRPr="00AA524C">
        <w:t xml:space="preserve">о </w:t>
      </w:r>
      <w:r w:rsidR="00570180" w:rsidRPr="00AA524C">
        <w:t>сведениями ограниченного распространения</w:t>
      </w:r>
      <w:r w:rsidR="001548EB" w:rsidRPr="00AA524C">
        <w:t>.</w:t>
      </w:r>
    </w:p>
    <w:p w14:paraId="374E5815" w14:textId="77777777" w:rsidR="00ED6D76" w:rsidRPr="001B71DD" w:rsidRDefault="001B1469">
      <w:pPr>
        <w:pStyle w:val="ConsPlusNormal"/>
        <w:ind w:firstLine="709"/>
        <w:jc w:val="both"/>
      </w:pPr>
      <w:r w:rsidRPr="00AA524C">
        <w:t>4.11. В заседаниях</w:t>
      </w:r>
      <w:r>
        <w:t xml:space="preserve"> Комиссии в очной форме участвуют члены Комиссии, а также лица, приглашенные на </w:t>
      </w:r>
      <w:r w:rsidRPr="001B71DD">
        <w:t xml:space="preserve">заседание по каждому из рассматриваемых вопросов. </w:t>
      </w:r>
    </w:p>
    <w:p w14:paraId="5395F3A5" w14:textId="77777777" w:rsidR="001B71DD" w:rsidRDefault="001B1469" w:rsidP="008E4097">
      <w:pPr>
        <w:pStyle w:val="ConsPlusNormal"/>
        <w:ind w:firstLine="709"/>
        <w:jc w:val="both"/>
      </w:pPr>
      <w:r w:rsidRPr="001B71DD">
        <w:t xml:space="preserve">4.12. Секретарь Комиссии определяет наличие кворума для проведения заседания. </w:t>
      </w:r>
    </w:p>
    <w:p w14:paraId="3AB0EEDD" w14:textId="77777777" w:rsidR="008E4097" w:rsidRDefault="008E4097" w:rsidP="008E4097">
      <w:pPr>
        <w:pStyle w:val="ConsPlusNormal"/>
        <w:ind w:firstLine="709"/>
        <w:jc w:val="both"/>
      </w:pPr>
      <w:r w:rsidRPr="001B71DD">
        <w:t>Заседание Комиссии считается правомочным (имеет кворум), если на нем присутствует не менее 2/3 от утвержденного списочного состава член</w:t>
      </w:r>
      <w:r w:rsidR="001B71DD" w:rsidRPr="001B71DD">
        <w:t xml:space="preserve">ов Комиссии либо от </w:t>
      </w:r>
      <w:r w:rsidR="005A3509">
        <w:t xml:space="preserve">того же числа </w:t>
      </w:r>
      <w:r w:rsidR="001B71DD" w:rsidRPr="001B71DD">
        <w:t>членов</w:t>
      </w:r>
      <w:r w:rsidR="00B761C9">
        <w:t xml:space="preserve"> Комиссии поступили </w:t>
      </w:r>
      <w:r w:rsidR="001B71DD" w:rsidRPr="001B71DD">
        <w:t>бюллетени</w:t>
      </w:r>
      <w:r w:rsidR="00B761C9">
        <w:t xml:space="preserve">, оформленные в соответствии с пунктом 4.18 настоящего Положения </w:t>
      </w:r>
      <w:r w:rsidR="001B71DD" w:rsidRPr="001B71DD">
        <w:t xml:space="preserve">(заочная форма заседания). </w:t>
      </w:r>
    </w:p>
    <w:p w14:paraId="30C859AC" w14:textId="77777777" w:rsidR="00ED6D76" w:rsidRDefault="001B1469">
      <w:pPr>
        <w:pStyle w:val="ConsPlusNormal"/>
        <w:ind w:firstLine="709"/>
        <w:jc w:val="both"/>
      </w:pPr>
      <w:r>
        <w:t xml:space="preserve">При отсутствии кворума заседание объявляется неправомочным. </w:t>
      </w:r>
    </w:p>
    <w:p w14:paraId="1124D69B" w14:textId="77777777" w:rsidR="00ED6D76" w:rsidRDefault="001B1469">
      <w:pPr>
        <w:pStyle w:val="ConsPlusNormal"/>
        <w:ind w:firstLine="709"/>
        <w:jc w:val="both"/>
      </w:pPr>
      <w:r>
        <w:t xml:space="preserve">4.13. Председатель Комиссии сообщает присутствующим о наличии кворума для проведения заседания Комиссии и оглашает повестку дня заседания Комиссии. </w:t>
      </w:r>
    </w:p>
    <w:p w14:paraId="4D49B7D9" w14:textId="77777777" w:rsidR="00ED6D76" w:rsidRDefault="001B1469">
      <w:pPr>
        <w:pStyle w:val="ConsPlusNormal"/>
        <w:ind w:firstLine="709"/>
        <w:jc w:val="both"/>
      </w:pPr>
      <w:r>
        <w:t xml:space="preserve">4.14. Заседание в очной форме Комиссии включает в себя: </w:t>
      </w:r>
    </w:p>
    <w:p w14:paraId="201EDADF" w14:textId="7A36D30D" w:rsidR="00ED6D76" w:rsidRDefault="001B1469">
      <w:pPr>
        <w:pStyle w:val="ConsPlusNormal"/>
        <w:ind w:firstLine="709"/>
        <w:jc w:val="both"/>
      </w:pPr>
      <w:r>
        <w:t>выступление члена Комиссии, пояснения работника, в отношении которого рассматривается вопрос о соблюдении требований об урегулировании конфликта интересов/мер по предупреждению коррупции (с его согласия), иных лиц, приглашенных для участия в заседании Комиссии;</w:t>
      </w:r>
    </w:p>
    <w:p w14:paraId="5ABF6B16" w14:textId="244B9A87" w:rsidR="00ED6D76" w:rsidRDefault="001B1469">
      <w:pPr>
        <w:pStyle w:val="ConsPlusNormal"/>
        <w:ind w:firstLine="709"/>
        <w:jc w:val="both"/>
      </w:pPr>
      <w:r>
        <w:t xml:space="preserve">рассмотрение материалов по существу вынесенных на данное заседание вопросов, а также представленных дополнительных материалов; </w:t>
      </w:r>
    </w:p>
    <w:p w14:paraId="7C7C0F2B" w14:textId="0373E9D0" w:rsidR="00ED6D76" w:rsidRDefault="001B1469">
      <w:pPr>
        <w:pStyle w:val="ConsPlusNormal"/>
        <w:ind w:firstLine="709"/>
        <w:jc w:val="both"/>
      </w:pPr>
      <w:r>
        <w:t xml:space="preserve">обсуждение вопроса повестки дня (прения); </w:t>
      </w:r>
    </w:p>
    <w:p w14:paraId="3E5EDF34" w14:textId="10DD8FF4" w:rsidR="00ED6D76" w:rsidRDefault="001B1469">
      <w:pPr>
        <w:pStyle w:val="ConsPlusNormal"/>
        <w:ind w:firstLine="709"/>
        <w:jc w:val="both"/>
      </w:pPr>
      <w:r>
        <w:t xml:space="preserve">предложения по формулировке решения по вопросу повестки дня заседания; </w:t>
      </w:r>
    </w:p>
    <w:p w14:paraId="58A5AE06" w14:textId="1EE850BF" w:rsidR="00ED6D76" w:rsidRDefault="001B1469">
      <w:pPr>
        <w:pStyle w:val="ConsPlusNormal"/>
        <w:ind w:firstLine="709"/>
        <w:jc w:val="both"/>
      </w:pPr>
      <w:r>
        <w:t xml:space="preserve">голосование по вопросу повестки дня заседания; </w:t>
      </w:r>
    </w:p>
    <w:p w14:paraId="6711F7BD" w14:textId="516E5F57" w:rsidR="00ED6D76" w:rsidRDefault="001B1469">
      <w:pPr>
        <w:pStyle w:val="ConsPlusNormal"/>
        <w:ind w:firstLine="709"/>
        <w:jc w:val="both"/>
      </w:pPr>
      <w:r>
        <w:t xml:space="preserve">подсчет голосов и подведение итогов голосования; </w:t>
      </w:r>
    </w:p>
    <w:p w14:paraId="375A0C84" w14:textId="124C700A" w:rsidR="00ED6D76" w:rsidRDefault="001B1469" w:rsidP="003C2440">
      <w:pPr>
        <w:pStyle w:val="ConsPlusNormal"/>
        <w:ind w:firstLine="709"/>
        <w:jc w:val="both"/>
      </w:pPr>
      <w:r>
        <w:t xml:space="preserve">оглашение итогов голосования и решения, принятого по вопросу повестки </w:t>
      </w:r>
      <w:r>
        <w:lastRenderedPageBreak/>
        <w:t>дня заседания.</w:t>
      </w:r>
    </w:p>
    <w:p w14:paraId="149EEB4A" w14:textId="77777777" w:rsidR="007803C2" w:rsidRPr="00250EAB" w:rsidRDefault="009C5ADD" w:rsidP="003C2440">
      <w:pPr>
        <w:pStyle w:val="ConsPlusNormal"/>
        <w:ind w:firstLine="709"/>
        <w:jc w:val="both"/>
      </w:pPr>
      <w:r>
        <w:t>П</w:t>
      </w:r>
      <w:r w:rsidRPr="00250EAB">
        <w:t>о каждому из вопросов повестки дня заседания</w:t>
      </w:r>
      <w:r>
        <w:t xml:space="preserve"> д</w:t>
      </w:r>
      <w:r w:rsidR="00250EAB" w:rsidRPr="00250EAB">
        <w:t>опускается один из возможных вариантов голосования («за», «против», «воздержался»).</w:t>
      </w:r>
    </w:p>
    <w:p w14:paraId="2FB5265D" w14:textId="1972E489" w:rsidR="00B0770E" w:rsidRDefault="003C2440" w:rsidP="00752D7A">
      <w:pPr>
        <w:pStyle w:val="ConsPlusNormal"/>
        <w:ind w:firstLine="709"/>
        <w:jc w:val="both"/>
      </w:pPr>
      <w:r w:rsidRPr="00250EAB">
        <w:t>4.15</w:t>
      </w:r>
      <w:r w:rsidR="001B1469" w:rsidRPr="00250EAB">
        <w:t>. Решения Комиссии по вопросам, указанным в пункте 4.1 настоящего</w:t>
      </w:r>
      <w:r w:rsidR="001B1469">
        <w:t xml:space="preserve"> Положения, принимаются </w:t>
      </w:r>
      <w:r w:rsidR="00B0770E" w:rsidRPr="00B0770E">
        <w:t>простым большинством голосов</w:t>
      </w:r>
      <w:r w:rsidR="00B0770E">
        <w:t xml:space="preserve"> членов Комиссии</w:t>
      </w:r>
      <w:r w:rsidR="003B0E06">
        <w:t>,</w:t>
      </w:r>
      <w:r w:rsidR="00B0770E">
        <w:t xml:space="preserve"> </w:t>
      </w:r>
      <w:r w:rsidR="003B0E06" w:rsidRPr="003B0E06">
        <w:t>принимающих участие в заседании,</w:t>
      </w:r>
      <w:r w:rsidR="005C029E">
        <w:t xml:space="preserve"> </w:t>
      </w:r>
      <w:r w:rsidR="00752D7A" w:rsidRPr="003B0E06">
        <w:t>при</w:t>
      </w:r>
      <w:r w:rsidR="00752D7A" w:rsidRPr="00B0770E">
        <w:t xml:space="preserve"> открытом голосовании на заседании </w:t>
      </w:r>
      <w:r w:rsidR="001B1469">
        <w:t>(если К</w:t>
      </w:r>
      <w:r w:rsidR="00D25044">
        <w:t xml:space="preserve">омиссия не примет </w:t>
      </w:r>
      <w:r w:rsidR="001B1469" w:rsidRPr="003C2440">
        <w:t>решение</w:t>
      </w:r>
      <w:r w:rsidR="00D25044">
        <w:t xml:space="preserve"> о </w:t>
      </w:r>
      <w:r w:rsidR="00E419BC">
        <w:t>проведении тайного голосования</w:t>
      </w:r>
      <w:r w:rsidR="001B1469" w:rsidRPr="003C2440">
        <w:t>)</w:t>
      </w:r>
      <w:r w:rsidR="0012435D">
        <w:rPr>
          <w:rStyle w:val="afd"/>
        </w:rPr>
        <w:footnoteReference w:id="3"/>
      </w:r>
      <w:r w:rsidR="001B1469" w:rsidRPr="003C2440">
        <w:t xml:space="preserve"> </w:t>
      </w:r>
      <w:r w:rsidR="00752D7A" w:rsidRPr="00B0770E">
        <w:t xml:space="preserve">либо </w:t>
      </w:r>
      <w:r w:rsidR="00752D7A">
        <w:t>в форме заочного голосования</w:t>
      </w:r>
      <w:r w:rsidR="001B1469">
        <w:t xml:space="preserve">, </w:t>
      </w:r>
      <w:r w:rsidR="00994EBE">
        <w:t xml:space="preserve">путем заполнения </w:t>
      </w:r>
      <w:r w:rsidR="001B1469">
        <w:t>членом Комиссии бюллетеня</w:t>
      </w:r>
      <w:r w:rsidR="00752D7A" w:rsidRPr="00B0770E">
        <w:t>.</w:t>
      </w:r>
    </w:p>
    <w:p w14:paraId="538D8544" w14:textId="41CE7C78" w:rsidR="00ED6D76" w:rsidRDefault="003C2440">
      <w:pPr>
        <w:pStyle w:val="ConsPlusNormal"/>
        <w:ind w:firstLine="709"/>
        <w:jc w:val="both"/>
      </w:pPr>
      <w:r>
        <w:t>4.16</w:t>
      </w:r>
      <w:r w:rsidR="001B1469">
        <w:t>. При решении вопросов на заседании каждый член Комиссии обладает одним голосом. В случае равенства голосов</w:t>
      </w:r>
      <w:r w:rsidR="004D5736">
        <w:t>,</w:t>
      </w:r>
      <w:r w:rsidR="001B1469">
        <w:t xml:space="preserve"> голос </w:t>
      </w:r>
      <w:r w:rsidR="0050289B">
        <w:t>П</w:t>
      </w:r>
      <w:r w:rsidR="001B1469">
        <w:t xml:space="preserve">редседателя Комиссии является решающим. </w:t>
      </w:r>
    </w:p>
    <w:p w14:paraId="773E667B" w14:textId="77777777" w:rsidR="00ED6D76" w:rsidRDefault="003C2440">
      <w:pPr>
        <w:pStyle w:val="ConsPlusNormal"/>
        <w:ind w:firstLine="709"/>
        <w:jc w:val="both"/>
      </w:pPr>
      <w:r>
        <w:t>4.17</w:t>
      </w:r>
      <w:r w:rsidR="001B1469">
        <w:t>. При проведении заседания Комиссии в форме заочного голосования бюллетень для голосования направляется членам Комиссии одновременно с уведомлением о проведении заседания Комиссии.</w:t>
      </w:r>
    </w:p>
    <w:p w14:paraId="2FEE624A" w14:textId="4BD3E611" w:rsidR="00ED6D76" w:rsidRDefault="003C2440">
      <w:pPr>
        <w:pStyle w:val="ConsPlusNormal"/>
        <w:ind w:firstLine="709"/>
        <w:jc w:val="both"/>
      </w:pPr>
      <w:r>
        <w:t>4.18</w:t>
      </w:r>
      <w:r w:rsidR="001B1469">
        <w:t xml:space="preserve">. При заполнении бюллетеня для голосования членом Комиссии должен быть оставлен не зачеркнутым только один из возможных вариантов голосования («за», «против», «воздержался») по каждому проекту решения вопросов повестки дня заседания. </w:t>
      </w:r>
    </w:p>
    <w:p w14:paraId="673D700C" w14:textId="77777777" w:rsidR="00ED6D76" w:rsidRDefault="001B1469">
      <w:pPr>
        <w:pStyle w:val="ConsPlusNormal"/>
        <w:ind w:firstLine="709"/>
        <w:jc w:val="both"/>
      </w:pPr>
      <w:r>
        <w:t xml:space="preserve">Заполненный бюллетень для голосования должен быть подписан членом Комиссии с указанием его фамилии и инициалов. В случае отсутствия члена Комиссии по уважительной причине (болезнь, командировка, отпуск и т. п.) право подписи бюллетеня предоставляется: </w:t>
      </w:r>
    </w:p>
    <w:p w14:paraId="3B005AEB" w14:textId="67B61862" w:rsidR="004D5736" w:rsidRDefault="001B1469">
      <w:pPr>
        <w:pStyle w:val="ConsPlusNormal"/>
        <w:ind w:firstLine="709"/>
        <w:jc w:val="both"/>
      </w:pPr>
      <w:r>
        <w:t xml:space="preserve">за </w:t>
      </w:r>
      <w:r w:rsidR="004D5736">
        <w:t>П</w:t>
      </w:r>
      <w:r>
        <w:t xml:space="preserve">редседателя </w:t>
      </w:r>
      <w:r w:rsidR="001B046E" w:rsidRPr="001B046E">
        <w:t>–</w:t>
      </w:r>
      <w:r w:rsidR="004D5736">
        <w:t xml:space="preserve"> </w:t>
      </w:r>
      <w:r>
        <w:t>заместител</w:t>
      </w:r>
      <w:r w:rsidR="004D5736">
        <w:t>ю Председателя Комиссии;</w:t>
      </w:r>
    </w:p>
    <w:p w14:paraId="5B1CF107" w14:textId="4FD265C8" w:rsidR="00ED6D76" w:rsidRDefault="004D5736" w:rsidP="001B046E">
      <w:pPr>
        <w:pStyle w:val="ConsPlusNormal"/>
        <w:ind w:firstLine="709"/>
        <w:jc w:val="both"/>
      </w:pPr>
      <w:r>
        <w:t>за</w:t>
      </w:r>
      <w:r w:rsidR="001B1469">
        <w:t xml:space="preserve"> члена Комиссии </w:t>
      </w:r>
      <w:r w:rsidR="001B046E" w:rsidRPr="001B046E">
        <w:t>–</w:t>
      </w:r>
      <w:r>
        <w:t xml:space="preserve"> </w:t>
      </w:r>
      <w:r w:rsidR="001B1469">
        <w:t>лицу, официально замещающему или имеющему право исполнения обязанностей по должности</w:t>
      </w:r>
      <w:r w:rsidR="00E14710">
        <w:t>.</w:t>
      </w:r>
    </w:p>
    <w:p w14:paraId="00577F60" w14:textId="77777777" w:rsidR="00ED6D76" w:rsidRDefault="001B1469">
      <w:pPr>
        <w:pStyle w:val="ConsPlusNormal"/>
        <w:ind w:firstLine="709"/>
        <w:jc w:val="both"/>
      </w:pPr>
      <w:r>
        <w:t xml:space="preserve">Бюллетень для голосования, заполненный с нарушением требований, указанных в настоящем Положении, не учитывается при подсчете голосов в части соответствующего вопроса повестки дня заседания. </w:t>
      </w:r>
    </w:p>
    <w:p w14:paraId="37BE3395" w14:textId="77777777" w:rsidR="00ED6D76" w:rsidRDefault="001B1469">
      <w:pPr>
        <w:pStyle w:val="ConsPlusNormal"/>
        <w:ind w:firstLine="709"/>
        <w:jc w:val="both"/>
      </w:pPr>
      <w:r>
        <w:t xml:space="preserve">Неподписанный бюллетень для голосования, а также бюллетень для голосования, полученный секретарем Комиссии по истечении указанного в бюллетене срока, не учитывается при определении кворума, подсчете голосов и подведении итогов голосования. </w:t>
      </w:r>
    </w:p>
    <w:p w14:paraId="16CDAD54" w14:textId="77777777" w:rsidR="00ED6D76" w:rsidRPr="00203DC3" w:rsidRDefault="003C2440">
      <w:pPr>
        <w:pStyle w:val="ConsPlusNormal"/>
        <w:ind w:firstLine="709"/>
        <w:jc w:val="both"/>
      </w:pPr>
      <w:r>
        <w:t>4.19</w:t>
      </w:r>
      <w:r w:rsidR="001B1469">
        <w:t xml:space="preserve">. Заполненный и подписанный бюллетень для голосования должен быть представлен членом Комиссии в срок, указанный в бюллетене для голосования, секретарю Комиссии в оригинале или посредством </w:t>
      </w:r>
      <w:r w:rsidR="001B1469" w:rsidRPr="00203DC3">
        <w:t xml:space="preserve">электронной почты </w:t>
      </w:r>
      <w:r w:rsidR="001B1469" w:rsidRPr="00203DC3">
        <w:br/>
        <w:t>(с последующим направлением оригинала бюллетеня для голосования по адресу, указанному в бюллетене для голосования).</w:t>
      </w:r>
    </w:p>
    <w:p w14:paraId="6B7F3B57" w14:textId="77777777" w:rsidR="00ED6D76" w:rsidRDefault="003C2440">
      <w:pPr>
        <w:pStyle w:val="ConsPlusNormal"/>
        <w:ind w:firstLine="709"/>
        <w:jc w:val="both"/>
      </w:pPr>
      <w:r>
        <w:t>4.20</w:t>
      </w:r>
      <w:r w:rsidR="001B1469">
        <w:t>. Для принятия решения Комиссией путем заочного голосования каждому члену Комиссии</w:t>
      </w:r>
      <w:r w:rsidR="00203DC3">
        <w:t xml:space="preserve"> направляется уведомление/служебная записка</w:t>
      </w:r>
      <w:r w:rsidR="001B1469">
        <w:t xml:space="preserve"> о проведении заочного голосования по вопросам повестки дня, проект решений по ним и материалы по вопросам, включенным в повестку дня заседания, в порядке и в сроки, установленные настоящим Положением. </w:t>
      </w:r>
    </w:p>
    <w:p w14:paraId="0B1471EB" w14:textId="77777777" w:rsidR="00ED6D76" w:rsidRDefault="001B1469">
      <w:pPr>
        <w:pStyle w:val="ConsPlusNormal"/>
        <w:ind w:firstLine="709"/>
        <w:jc w:val="both"/>
      </w:pPr>
      <w:r>
        <w:lastRenderedPageBreak/>
        <w:t xml:space="preserve">Уведомление о проведении голосования должно содержать: </w:t>
      </w:r>
    </w:p>
    <w:p w14:paraId="2A62FAD8" w14:textId="55977F00" w:rsidR="00ED6D76" w:rsidRDefault="001B1469">
      <w:pPr>
        <w:pStyle w:val="ConsPlusNormal"/>
        <w:ind w:firstLine="709"/>
        <w:jc w:val="both"/>
      </w:pPr>
      <w:r>
        <w:t xml:space="preserve">формулировку вопросов повестки дня заседания; </w:t>
      </w:r>
    </w:p>
    <w:p w14:paraId="323E0C55" w14:textId="2FEFF892" w:rsidR="00ED6D76" w:rsidRDefault="001B1469">
      <w:pPr>
        <w:pStyle w:val="ConsPlusNormal"/>
        <w:ind w:firstLine="709"/>
        <w:jc w:val="both"/>
      </w:pPr>
      <w:r>
        <w:t>указание на форму проведения заседания (</w:t>
      </w:r>
      <w:r w:rsidR="00E14710">
        <w:t xml:space="preserve">очное </w:t>
      </w:r>
      <w:r>
        <w:t xml:space="preserve">или заочное голосование); </w:t>
      </w:r>
    </w:p>
    <w:p w14:paraId="116BE6E2" w14:textId="241FBD27" w:rsidR="00ED6D76" w:rsidRDefault="001B1469">
      <w:pPr>
        <w:pStyle w:val="ConsPlusNormal"/>
        <w:ind w:firstLine="709"/>
        <w:jc w:val="both"/>
      </w:pPr>
      <w:r>
        <w:t xml:space="preserve">дату, время и место проведения заседания (в случае проведения заседания в </w:t>
      </w:r>
      <w:r w:rsidR="00E14710">
        <w:t xml:space="preserve">очной </w:t>
      </w:r>
      <w:r>
        <w:t xml:space="preserve">форме); </w:t>
      </w:r>
    </w:p>
    <w:p w14:paraId="738522F2" w14:textId="70A838E9" w:rsidR="00ED6D76" w:rsidRDefault="001B1469">
      <w:pPr>
        <w:pStyle w:val="ConsPlusNormal"/>
        <w:ind w:firstLine="709"/>
        <w:jc w:val="both"/>
      </w:pPr>
      <w:r>
        <w:t xml:space="preserve">дату, время окончания срока и место приема бюллетеней для заочного голосования (в случае проведения заседания в форме заочного голосования); </w:t>
      </w:r>
    </w:p>
    <w:p w14:paraId="559A9C9E" w14:textId="009C483F" w:rsidR="00ED6D76" w:rsidRDefault="001B1469">
      <w:pPr>
        <w:pStyle w:val="ConsPlusNormal"/>
        <w:ind w:firstLine="709"/>
        <w:jc w:val="both"/>
      </w:pPr>
      <w:r>
        <w:t xml:space="preserve">перечень информации (материалов), </w:t>
      </w:r>
      <w:r w:rsidR="00203DC3">
        <w:t>предоставляемой членам Комиссии.</w:t>
      </w:r>
    </w:p>
    <w:p w14:paraId="2777393C" w14:textId="014F4A33" w:rsidR="00ED6D76" w:rsidRDefault="003C2440">
      <w:pPr>
        <w:pStyle w:val="ConsPlusNormal"/>
        <w:ind w:firstLine="709"/>
        <w:jc w:val="both"/>
      </w:pPr>
      <w:r>
        <w:t>4.21</w:t>
      </w:r>
      <w:r w:rsidR="001B1469">
        <w:t xml:space="preserve">. Заседание Комиссии по рассмотрению пояснительной записки, указанной в </w:t>
      </w:r>
      <w:hyperlink w:anchor="P84">
        <w:r w:rsidR="001B1469">
          <w:t>подпункте «б</w:t>
        </w:r>
      </w:hyperlink>
      <w:r w:rsidR="001B1469">
        <w:t>» пункта 4.1 настоящего Положения</w:t>
      </w:r>
      <w:r w:rsidR="00674ACB">
        <w:t xml:space="preserve">, </w:t>
      </w:r>
      <w:r w:rsidR="001B1469">
        <w:t>проводится не позднее одного месяца со дня истечения срока, установленного для представления сведений о доходах и обязательствах имущественного характера.</w:t>
      </w:r>
    </w:p>
    <w:p w14:paraId="23DB727D" w14:textId="26FE8072" w:rsidR="00ED6D76" w:rsidRPr="007067C2" w:rsidRDefault="003C2440">
      <w:pPr>
        <w:pStyle w:val="ConsPlusNormal"/>
        <w:ind w:firstLine="709"/>
        <w:jc w:val="both"/>
      </w:pPr>
      <w:bookmarkStart w:id="15" w:name="P112"/>
      <w:bookmarkEnd w:id="15"/>
      <w:r>
        <w:t>4.22</w:t>
      </w:r>
      <w:r w:rsidR="001B1469">
        <w:t>.</w:t>
      </w:r>
      <w:r w:rsidR="00674ACB">
        <w:t> </w:t>
      </w:r>
      <w:r w:rsidR="00E14710">
        <w:t>Очное з</w:t>
      </w:r>
      <w:r w:rsidR="001B1469">
        <w:t xml:space="preserve">аседание Комиссии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интересов/мер по предупреждению коррупции. </w:t>
      </w:r>
      <w:r w:rsidR="001B1469">
        <w:br/>
      </w:r>
      <w:r w:rsidR="001B1469">
        <w:tab/>
        <w:t xml:space="preserve">О намерении лично присутствовать на заседании Комиссии работник </w:t>
      </w:r>
      <w:r w:rsidR="000C7C9B">
        <w:t>Общества</w:t>
      </w:r>
      <w:r w:rsidR="001B1469">
        <w:t xml:space="preserve"> указывает в пояснительной записке, представляемой в соответствии с </w:t>
      </w:r>
      <w:hyperlink w:anchor="P84">
        <w:r w:rsidR="001B1469">
          <w:t>подпунктом «б</w:t>
        </w:r>
      </w:hyperlink>
      <w:r w:rsidR="001B1469">
        <w:t xml:space="preserve">» пункта 4.1 настоящего </w:t>
      </w:r>
      <w:r w:rsidR="001B1469" w:rsidRPr="007067C2">
        <w:t>Положения.</w:t>
      </w:r>
    </w:p>
    <w:p w14:paraId="34C3E806" w14:textId="77777777" w:rsidR="00EA74DE" w:rsidRPr="007067C2" w:rsidRDefault="001B1469">
      <w:pPr>
        <w:pStyle w:val="ConsPlusNormal"/>
        <w:ind w:firstLine="709"/>
        <w:jc w:val="both"/>
      </w:pPr>
      <w:r w:rsidRPr="007067C2">
        <w:t xml:space="preserve">В случае, если заседание Комиссии проводится по основаниям, предусмотренным подпунктами «а», «в», «г» пункта 4.1 настоящего Положения, секретарь Комиссии в письменном виде извещает работника и иных лиц, приглашенных на заседание, </w:t>
      </w:r>
      <w:r w:rsidR="00BB209F">
        <w:t>о дате, времени и месте его проведения, не позднее чем за 3 рабочих дня до даты проведения заседания</w:t>
      </w:r>
      <w:r w:rsidR="00EA74DE" w:rsidRPr="007067C2">
        <w:t>.</w:t>
      </w:r>
    </w:p>
    <w:p w14:paraId="5AA8F403" w14:textId="06957A4C" w:rsidR="00ED6D76" w:rsidRDefault="003C2440">
      <w:pPr>
        <w:pStyle w:val="ConsPlusNormal"/>
        <w:ind w:firstLine="709"/>
        <w:jc w:val="both"/>
      </w:pPr>
      <w:r w:rsidRPr="007067C2">
        <w:t>4.23</w:t>
      </w:r>
      <w:r w:rsidR="001B1469" w:rsidRPr="007067C2">
        <w:t>. Заседания</w:t>
      </w:r>
      <w:r w:rsidR="001B1469">
        <w:t xml:space="preserve"> Комиссии могут проводиться в отсутствие работника </w:t>
      </w:r>
      <w:r w:rsidR="000C7C9B">
        <w:t>Общества</w:t>
      </w:r>
      <w:r w:rsidR="00C41590">
        <w:t xml:space="preserve"> </w:t>
      </w:r>
      <w:r w:rsidR="001B1469">
        <w:t>в случае:</w:t>
      </w:r>
    </w:p>
    <w:p w14:paraId="1EA5FC05" w14:textId="77777777" w:rsidR="00ED6D76" w:rsidRDefault="001B1469">
      <w:pPr>
        <w:pStyle w:val="ConsPlusNormal"/>
        <w:ind w:firstLine="709"/>
        <w:jc w:val="both"/>
      </w:pPr>
      <w:r>
        <w:t xml:space="preserve">а) если в пояснительной записке, предусмотренной </w:t>
      </w:r>
      <w:hyperlink w:anchor="P84">
        <w:r>
          <w:t>подпунктом «б</w:t>
        </w:r>
      </w:hyperlink>
      <w:r>
        <w:t>» пункта 4.1 настоящего Положения, не содержится указания о намерении работника лично присутствовать на заседании Комиссии;</w:t>
      </w:r>
    </w:p>
    <w:p w14:paraId="60C218FE" w14:textId="77777777" w:rsidR="00ED6D76" w:rsidRDefault="001B1469">
      <w:pPr>
        <w:pStyle w:val="ConsPlusNormal"/>
        <w:ind w:firstLine="709"/>
        <w:jc w:val="both"/>
      </w:pPr>
      <w:r>
        <w:t>б) 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</w:t>
      </w:r>
    </w:p>
    <w:p w14:paraId="1145A590" w14:textId="77777777" w:rsidR="00ED6D76" w:rsidRDefault="001B1469">
      <w:pPr>
        <w:pStyle w:val="ConsPlusNormal"/>
        <w:ind w:firstLine="709"/>
        <w:jc w:val="both"/>
      </w:pPr>
      <w:r>
        <w:t>в) если работник, надлежащим образом извещенный о проведении заседания Комиссии по основаниям, предусмотренным подпунктами «а», «в», «г» пункта 4.1 настоящего Положения, не явился на заседание Комиссии.</w:t>
      </w:r>
    </w:p>
    <w:p w14:paraId="37ED3E42" w14:textId="77777777" w:rsidR="00ED6D76" w:rsidRDefault="003C2440" w:rsidP="0023705A">
      <w:pPr>
        <w:pStyle w:val="ConsPlusNormal"/>
        <w:ind w:firstLine="709"/>
        <w:jc w:val="both"/>
      </w:pPr>
      <w:r>
        <w:t>4.24</w:t>
      </w:r>
      <w:r w:rsidR="001B1469"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FC98304" w14:textId="77777777" w:rsidR="00C41590" w:rsidRPr="0023705A" w:rsidRDefault="00C41590" w:rsidP="0023705A">
      <w:pPr>
        <w:pStyle w:val="ConsPlusNormal"/>
        <w:ind w:firstLine="709"/>
        <w:jc w:val="both"/>
      </w:pPr>
    </w:p>
    <w:p w14:paraId="24CD777F" w14:textId="77777777" w:rsidR="00ED6D76" w:rsidRPr="00C835F3" w:rsidRDefault="001B1469">
      <w:pPr>
        <w:pStyle w:val="ConsPlusTitle"/>
        <w:jc w:val="center"/>
        <w:outlineLvl w:val="1"/>
      </w:pPr>
      <w:r w:rsidRPr="00C835F3">
        <w:t>5. Порядок принятия решений Комиссией</w:t>
      </w:r>
      <w:bookmarkStart w:id="16" w:name="P125"/>
      <w:bookmarkEnd w:id="16"/>
    </w:p>
    <w:p w14:paraId="796E0658" w14:textId="77777777" w:rsidR="00ED6D76" w:rsidRDefault="00ED6D76">
      <w:pPr>
        <w:pStyle w:val="ConsPlusNormal"/>
        <w:jc w:val="both"/>
      </w:pPr>
      <w:bookmarkStart w:id="17" w:name="_Toc392496995"/>
      <w:bookmarkEnd w:id="17"/>
    </w:p>
    <w:p w14:paraId="0CF65B8D" w14:textId="77777777" w:rsidR="00ED6D76" w:rsidRDefault="001B1469">
      <w:pPr>
        <w:pStyle w:val="ConsPlusNormal"/>
        <w:ind w:firstLine="709"/>
        <w:jc w:val="both"/>
      </w:pPr>
      <w:r>
        <w:t xml:space="preserve">5.1. По итогам рассмотрения вопроса, указанного в </w:t>
      </w:r>
      <w:hyperlink w:anchor="P82">
        <w:r>
          <w:t>абзаце втором подпункта «а» пункта 4.1</w:t>
        </w:r>
      </w:hyperlink>
      <w:r>
        <w:t xml:space="preserve"> настоящего Положения, Комиссия принимает одно из следующих решений:</w:t>
      </w:r>
    </w:p>
    <w:p w14:paraId="6222F42E" w14:textId="77777777" w:rsidR="00ED6D76" w:rsidRDefault="001B1469">
      <w:pPr>
        <w:pStyle w:val="ConsPlusNormal"/>
        <w:ind w:firstLine="709"/>
        <w:jc w:val="both"/>
      </w:pPr>
      <w:r>
        <w:t xml:space="preserve">а) установить, что сведения, представленные работником, являются </w:t>
      </w:r>
      <w:r>
        <w:lastRenderedPageBreak/>
        <w:t>достоверными и полными;</w:t>
      </w:r>
    </w:p>
    <w:p w14:paraId="71FE7F3F" w14:textId="56E4E5A2" w:rsidR="00ED6D76" w:rsidRPr="00CB383D" w:rsidRDefault="001B1469">
      <w:pPr>
        <w:pStyle w:val="ConsPlusNormal"/>
        <w:ind w:firstLine="709"/>
        <w:jc w:val="both"/>
        <w:rPr>
          <w:b/>
          <w:u w:val="single"/>
        </w:rPr>
      </w:pPr>
      <w:r>
        <w:t xml:space="preserve">б) установить, что сведения, представленные работником, являются недостоверными и (или) неполными. В этом случае Комиссия рекомендует Генеральному директору </w:t>
      </w:r>
      <w:r w:rsidR="000C7C9B">
        <w:t xml:space="preserve">Общества </w:t>
      </w:r>
      <w:r w:rsidRPr="00CB383D">
        <w:t>применить к работнику конкретную меру</w:t>
      </w:r>
      <w:r w:rsidR="00C06C89" w:rsidRPr="00CB383D">
        <w:t xml:space="preserve"> ответственности (дисциплинарн</w:t>
      </w:r>
      <w:r w:rsidR="00E14710">
        <w:t>ая</w:t>
      </w:r>
      <w:r w:rsidR="00C06C89" w:rsidRPr="00CB383D">
        <w:t xml:space="preserve"> и/или материальн</w:t>
      </w:r>
      <w:r w:rsidR="00E14710">
        <w:t>ое воздействие</w:t>
      </w:r>
      <w:r w:rsidRPr="00CB383D">
        <w:t xml:space="preserve">) в соответствии с трудовым законодательством </w:t>
      </w:r>
      <w:r w:rsidR="001D6EE3" w:rsidRPr="00CB383D">
        <w:t xml:space="preserve">[6.2] </w:t>
      </w:r>
      <w:r w:rsidRPr="00CB383D">
        <w:t xml:space="preserve">и/или ЛНА </w:t>
      </w:r>
      <w:r w:rsidR="000C7C9B">
        <w:t>Общества</w:t>
      </w:r>
      <w:r w:rsidR="001C658E" w:rsidRPr="00CB383D">
        <w:t xml:space="preserve"> [6.1</w:t>
      </w:r>
      <w:r w:rsidR="008B6615">
        <w:t>8</w:t>
      </w:r>
      <w:r w:rsidR="00E5139A" w:rsidRPr="00CB383D">
        <w:t>]</w:t>
      </w:r>
      <w:r w:rsidR="001C658E" w:rsidRPr="00CB383D">
        <w:t>.</w:t>
      </w:r>
    </w:p>
    <w:p w14:paraId="4B647B5D" w14:textId="77777777" w:rsidR="00ED6D76" w:rsidRDefault="001B1469">
      <w:pPr>
        <w:pStyle w:val="ConsPlusNormal"/>
        <w:ind w:firstLine="709"/>
        <w:jc w:val="both"/>
      </w:pPr>
      <w:r w:rsidRPr="00CB383D">
        <w:t>5.2. По итогам рассмотрения</w:t>
      </w:r>
      <w:r>
        <w:t xml:space="preserve"> вопроса, указанного в </w:t>
      </w:r>
      <w:hyperlink w:anchor="P83">
        <w:r>
          <w:t>абзаце третьем подпункта «а» пункта 4.1</w:t>
        </w:r>
      </w:hyperlink>
      <w:r>
        <w:t xml:space="preserve"> настоящего Положения, Комиссия принимает одно из следующих решений:</w:t>
      </w:r>
    </w:p>
    <w:p w14:paraId="68DD72C7" w14:textId="77777777" w:rsidR="00ED6D76" w:rsidRDefault="001B1469">
      <w:pPr>
        <w:pStyle w:val="ConsPlusNormal"/>
        <w:ind w:firstLine="709"/>
        <w:jc w:val="both"/>
      </w:pPr>
      <w:r>
        <w:t>а) установить, что работник соблюдал требования об урегулировании конфликта интересов;</w:t>
      </w:r>
    </w:p>
    <w:p w14:paraId="12892DE3" w14:textId="55774C5E" w:rsidR="00ED6D76" w:rsidRDefault="001B1469" w:rsidP="00152961">
      <w:pPr>
        <w:pStyle w:val="ConsPlusNormal"/>
        <w:ind w:firstLine="709"/>
        <w:jc w:val="both"/>
      </w:pPr>
      <w:r>
        <w:t xml:space="preserve">б) установить, что работник не соблюдал требования об урегулировании конфликта интересов. В этом случае Комиссия рекомендует Генеральному директору </w:t>
      </w:r>
      <w:r w:rsidR="000C7C9B">
        <w:t>Общества</w:t>
      </w:r>
      <w:r>
        <w:t xml:space="preserve"> указать работнику на </w:t>
      </w:r>
      <w:r w:rsidRPr="003C26EF">
        <w:t>недопустимость нарушения требований об урегулировании конфликта интересов либо применить к работнику конкретную меру</w:t>
      </w:r>
      <w:r w:rsidR="002040B1">
        <w:t xml:space="preserve"> ответственности (дисциплинарн</w:t>
      </w:r>
      <w:r w:rsidR="00E14710">
        <w:t>ая</w:t>
      </w:r>
      <w:r w:rsidR="002040B1">
        <w:t xml:space="preserve"> и/или материальн</w:t>
      </w:r>
      <w:r w:rsidR="00E14710">
        <w:t>ое воздействие</w:t>
      </w:r>
      <w:r w:rsidRPr="003C26EF">
        <w:t xml:space="preserve">) в соответствии с трудовым законодательством и/или ЛНА </w:t>
      </w:r>
      <w:r w:rsidR="000C7C9B">
        <w:t>Общества</w:t>
      </w:r>
      <w:r>
        <w:t>.</w:t>
      </w:r>
    </w:p>
    <w:p w14:paraId="33B21F07" w14:textId="77777777" w:rsidR="00ED6D76" w:rsidRDefault="001B1469">
      <w:pPr>
        <w:pStyle w:val="ConsPlusNormal"/>
        <w:ind w:firstLine="709"/>
        <w:jc w:val="both"/>
      </w:pPr>
      <w:r>
        <w:t xml:space="preserve">5.3. По итогам рассмотрения вопроса, указанного в </w:t>
      </w:r>
      <w:hyperlink w:anchor="P84">
        <w:r>
          <w:t>подпункте «б» пункта 4.1</w:t>
        </w:r>
      </w:hyperlink>
      <w:r>
        <w:t xml:space="preserve"> настоящего Положения, Комиссия принимает одно из следующих решений:</w:t>
      </w:r>
    </w:p>
    <w:p w14:paraId="535D26E9" w14:textId="77777777" w:rsidR="00ED6D76" w:rsidRPr="00AE0271" w:rsidRDefault="001B1469">
      <w:pPr>
        <w:pStyle w:val="ConsPlusNormal"/>
        <w:ind w:firstLine="709"/>
        <w:jc w:val="both"/>
      </w:pPr>
      <w:r>
        <w:t xml:space="preserve">а) признать, что причина </w:t>
      </w:r>
      <w:r w:rsidRPr="00AE0271">
        <w:t>непредставления работником сведений о доходах и обязательствах имущественного характера</w:t>
      </w:r>
      <w:r w:rsidR="00051285" w:rsidRPr="00AE0271">
        <w:t xml:space="preserve"> на своих Близких родственников</w:t>
      </w:r>
      <w:r w:rsidRPr="00AE0271">
        <w:t xml:space="preserve"> является объективной и уважительной;</w:t>
      </w:r>
    </w:p>
    <w:p w14:paraId="37AA8A8B" w14:textId="77777777" w:rsidR="00ED6D76" w:rsidRPr="00AE0271" w:rsidRDefault="001B1469">
      <w:pPr>
        <w:pStyle w:val="ConsPlusNormal"/>
        <w:ind w:firstLine="709"/>
        <w:jc w:val="both"/>
      </w:pPr>
      <w:r w:rsidRPr="00AE0271">
        <w:t xml:space="preserve">б) признать, что причина непредставления работником сведений о доходах и обязательствах имущественного характера на своих </w:t>
      </w:r>
      <w:r w:rsidRPr="00AE0271">
        <w:rPr>
          <w:szCs w:val="28"/>
        </w:rPr>
        <w:t>Близких родственников</w:t>
      </w:r>
      <w:r w:rsidRPr="00AE0271">
        <w:t xml:space="preserve"> не является уважительной. В этом случае Комиссия рекомендует работнику принять меры по представлению указанных сведений;</w:t>
      </w:r>
    </w:p>
    <w:p w14:paraId="2491BE6E" w14:textId="15D8D07B" w:rsidR="002040B1" w:rsidRPr="001D7BF3" w:rsidRDefault="001B1469" w:rsidP="0023705A">
      <w:pPr>
        <w:pStyle w:val="ConsPlusNormal"/>
        <w:ind w:firstLine="709"/>
        <w:jc w:val="both"/>
      </w:pPr>
      <w:r w:rsidRPr="00AE0271">
        <w:t>в) признать, что причина непредставления работником сведений о доходах и обязательствах имущественного характера на своих Близких</w:t>
      </w:r>
      <w:r w:rsidRPr="005953FC">
        <w:t xml:space="preserve"> родственников необъективна и является способом уклонения от представления указанных сведений. В этом случае Комиссия рекомендует Генеральному директору </w:t>
      </w:r>
      <w:r w:rsidR="000C7C9B">
        <w:t>Общества</w:t>
      </w:r>
      <w:r w:rsidRPr="005953FC">
        <w:t xml:space="preserve"> применить к такому работнику </w:t>
      </w:r>
      <w:r w:rsidR="002040B1">
        <w:t xml:space="preserve">конкретную меру ответственности </w:t>
      </w:r>
      <w:r w:rsidR="002040B1" w:rsidRPr="002040B1">
        <w:t>(дисциплинарн</w:t>
      </w:r>
      <w:r w:rsidR="00445B16">
        <w:t>ая</w:t>
      </w:r>
      <w:r w:rsidR="002040B1" w:rsidRPr="002040B1">
        <w:t xml:space="preserve"> и/или материальн</w:t>
      </w:r>
      <w:r w:rsidR="00445B16">
        <w:t>ое воздействие</w:t>
      </w:r>
      <w:r w:rsidR="002040B1" w:rsidRPr="002040B1">
        <w:t xml:space="preserve">) в соответствии с трудовым законодательством и/или ЛНА </w:t>
      </w:r>
      <w:r w:rsidR="000C7C9B">
        <w:t>Общества</w:t>
      </w:r>
      <w:r w:rsidR="002040B1" w:rsidRPr="002040B1">
        <w:t>.</w:t>
      </w:r>
    </w:p>
    <w:p w14:paraId="064343D4" w14:textId="77777777" w:rsidR="00ED6D76" w:rsidRPr="00023500" w:rsidRDefault="00AB65E4">
      <w:pPr>
        <w:pStyle w:val="ConsPlusNormal"/>
        <w:ind w:firstLine="709"/>
        <w:jc w:val="both"/>
      </w:pPr>
      <w:r>
        <w:t>Наряду с этим</w:t>
      </w:r>
      <w:r w:rsidR="001B1469">
        <w:t xml:space="preserve">, по каждому </w:t>
      </w:r>
      <w:r w:rsidR="001B1469" w:rsidRPr="00023500">
        <w:t>работнику, не представившему в рамках декла</w:t>
      </w:r>
      <w:r w:rsidR="00AE0271" w:rsidRPr="00023500">
        <w:t>рационной кампании сведения на Б</w:t>
      </w:r>
      <w:r w:rsidR="001B1469" w:rsidRPr="00023500">
        <w:t>лизких родственников, Комиссия принимает решение о возможности возникновения у работника конфликта интересов</w:t>
      </w:r>
      <w:r w:rsidR="00AD3D74" w:rsidRPr="00023500">
        <w:t xml:space="preserve"> (отдельный вопрос повестки дня)</w:t>
      </w:r>
      <w:r w:rsidR="001B1469" w:rsidRPr="00023500">
        <w:t>.</w:t>
      </w:r>
    </w:p>
    <w:p w14:paraId="5D8DC287" w14:textId="77777777" w:rsidR="00ED6D76" w:rsidRDefault="001B1469">
      <w:pPr>
        <w:pStyle w:val="ConsPlusNormal"/>
        <w:ind w:firstLine="709"/>
        <w:jc w:val="both"/>
        <w:rPr>
          <w:color w:val="FF0000"/>
        </w:rPr>
      </w:pPr>
      <w:bookmarkStart w:id="18" w:name="P135"/>
      <w:bookmarkEnd w:id="18"/>
      <w:r w:rsidRPr="00023500">
        <w:t>5.4. По итогам рассмотрения вопросов,</w:t>
      </w:r>
      <w:r>
        <w:t xml:space="preserve"> предусмотренных </w:t>
      </w:r>
      <w:hyperlink w:anchor="P81">
        <w:r>
          <w:t>подпунктами «а</w:t>
        </w:r>
      </w:hyperlink>
      <w:r>
        <w:t>», «б»</w:t>
      </w:r>
      <w:hyperlink w:anchor="P91">
        <w:r>
          <w:t xml:space="preserve"> пункта 4.1</w:t>
        </w:r>
      </w:hyperlink>
      <w:r>
        <w:t xml:space="preserve"> настоящего Положения, при наличии к тому оснований</w:t>
      </w:r>
      <w:r w:rsidR="00445B16">
        <w:t>,</w:t>
      </w:r>
      <w:r>
        <w:t xml:space="preserve"> Комиссия может принять иное решение, чем это предусмотрено </w:t>
      </w:r>
      <w:hyperlink w:anchor="P125">
        <w:r>
          <w:t>пунктами 5.1 – 5.3, 5.5</w:t>
        </w:r>
      </w:hyperlink>
      <w:r>
        <w:t xml:space="preserve"> – </w:t>
      </w:r>
      <w:hyperlink w:anchor="P135">
        <w:r>
          <w:t>5.6</w:t>
        </w:r>
      </w:hyperlink>
      <w:r>
        <w:t>, настоящего Положения. Основания и мотивы принятия такого решения в обязательном порядке отражаются в протоколе заседания Комиссии.</w:t>
      </w:r>
    </w:p>
    <w:p w14:paraId="226C9CD2" w14:textId="77777777" w:rsidR="00ED6D76" w:rsidRDefault="001B1469">
      <w:pPr>
        <w:pStyle w:val="ConsPlusNormal"/>
        <w:ind w:firstLine="709"/>
        <w:jc w:val="both"/>
      </w:pPr>
      <w:r>
        <w:t xml:space="preserve">5.5. По итогам рассмотрения вопроса, указанного в </w:t>
      </w:r>
      <w:hyperlink w:anchor="P84">
        <w:r>
          <w:t>подпункте «в» пункта 4.1</w:t>
        </w:r>
      </w:hyperlink>
      <w:r>
        <w:t xml:space="preserve"> настоящего Положения, Комиссия принимает одно из следующих решений:</w:t>
      </w:r>
    </w:p>
    <w:p w14:paraId="3BC8EDB8" w14:textId="77777777" w:rsidR="00ED6D76" w:rsidRDefault="001B1469">
      <w:pPr>
        <w:pStyle w:val="ConsPlusNormal"/>
        <w:ind w:firstLine="709"/>
        <w:jc w:val="both"/>
      </w:pPr>
      <w:r>
        <w:lastRenderedPageBreak/>
        <w:t>а) установить, что работник соблюдал требования об урегулировании конфликта интересов/меры по предупреждению коррупции;</w:t>
      </w:r>
    </w:p>
    <w:p w14:paraId="265485FC" w14:textId="69CA28F4" w:rsidR="00ED6D76" w:rsidRDefault="001B1469">
      <w:pPr>
        <w:pStyle w:val="ConsPlusNormal"/>
        <w:ind w:firstLine="709"/>
        <w:jc w:val="both"/>
      </w:pPr>
      <w:r>
        <w:t xml:space="preserve">б) установить, что работник не соблюдал требования об урегулировании конфликта интересов либо меры по предупреждению коррупции. В этом случае Комиссия рекомендует Генеральному директору </w:t>
      </w:r>
      <w:r w:rsidR="001D7BF3">
        <w:t>Общества</w:t>
      </w:r>
      <w:r w:rsidRPr="003C26EF">
        <w:t xml:space="preserve"> указать работнику на недопустимость нарушения требований об урегулировании конфликта интересов/мер по предупреждению коррупции либо применить к работнику конкретную меру</w:t>
      </w:r>
      <w:r w:rsidR="002040B1">
        <w:t xml:space="preserve"> ответственности (дисциплинарн</w:t>
      </w:r>
      <w:r w:rsidR="00445B16">
        <w:t>ая</w:t>
      </w:r>
      <w:r w:rsidR="002040B1">
        <w:t xml:space="preserve"> и/или материальн</w:t>
      </w:r>
      <w:r w:rsidR="00445B16">
        <w:t>ое воздействие</w:t>
      </w:r>
      <w:r w:rsidRPr="003C26EF">
        <w:t xml:space="preserve">) в соответствии с трудовым законодательством и/или ЛНА </w:t>
      </w:r>
      <w:r w:rsidR="001D7BF3">
        <w:t>Общества</w:t>
      </w:r>
      <w:r w:rsidR="002040B1">
        <w:t>.</w:t>
      </w:r>
    </w:p>
    <w:p w14:paraId="13A4DBBB" w14:textId="77777777" w:rsidR="00ED6D76" w:rsidRDefault="001B1469">
      <w:pPr>
        <w:pStyle w:val="ConsPlusNormal"/>
        <w:ind w:firstLine="709"/>
        <w:jc w:val="both"/>
      </w:pPr>
      <w:r>
        <w:t>5.</w:t>
      </w:r>
      <w:bookmarkStart w:id="19" w:name="P150"/>
      <w:bookmarkEnd w:id="19"/>
      <w:r>
        <w:t xml:space="preserve">6. По итогам рассмотрения вопроса, указанного в </w:t>
      </w:r>
      <w:hyperlink w:anchor="P91">
        <w:r>
          <w:t>подпункте «г» пункта 15</w:t>
        </w:r>
      </w:hyperlink>
      <w:r>
        <w:t xml:space="preserve"> настоящего Положения, Комиссия принимает одно из следующих решений:</w:t>
      </w:r>
    </w:p>
    <w:p w14:paraId="368E5DD7" w14:textId="77777777" w:rsidR="00ED6D76" w:rsidRDefault="001B1469">
      <w:pPr>
        <w:pStyle w:val="ConsPlusNormal"/>
        <w:ind w:firstLine="709"/>
        <w:jc w:val="both"/>
      </w:pPr>
      <w:r>
        <w:t>а) признать, что при исполнении работником трудовых обязанностей конфликт интересов отсутствует;</w:t>
      </w:r>
    </w:p>
    <w:p w14:paraId="0EB2D0D5" w14:textId="2637495C" w:rsidR="00ED6D76" w:rsidRDefault="001B1469">
      <w:pPr>
        <w:pStyle w:val="ConsPlusNormal"/>
        <w:ind w:firstLine="709"/>
        <w:jc w:val="both"/>
      </w:pPr>
      <w:r>
        <w:t xml:space="preserve">б) признать, что при исполнении работником трудовых обязанностей личная заинтересованность приводит или может привести к конфликту интересов. В этом случае Комиссия рекомендует работнику и/или руководителю работника/Генеральному директору </w:t>
      </w:r>
      <w:r w:rsidR="00A72CEB">
        <w:t>Общества</w:t>
      </w:r>
      <w:r>
        <w:t xml:space="preserve"> </w:t>
      </w:r>
      <w:r w:rsidR="00F77484">
        <w:t xml:space="preserve">принять меры </w:t>
      </w:r>
      <w:r w:rsidR="00445B16">
        <w:t>п</w:t>
      </w:r>
      <w:r>
        <w:t>о</w:t>
      </w:r>
      <w:r w:rsidR="00F77484">
        <w:t xml:space="preserve"> </w:t>
      </w:r>
      <w:r w:rsidR="00F77484" w:rsidRPr="00F77484">
        <w:t>урегулировани</w:t>
      </w:r>
      <w:r w:rsidR="00445B16">
        <w:t>ю</w:t>
      </w:r>
      <w:r w:rsidRPr="00F77484">
        <w:t xml:space="preserve"> или недопущению его возникновения;</w:t>
      </w:r>
      <w:r>
        <w:t xml:space="preserve"> </w:t>
      </w:r>
    </w:p>
    <w:p w14:paraId="7D02390B" w14:textId="210CFD6C" w:rsidR="00ED6D76" w:rsidRPr="00C302D7" w:rsidRDefault="001B1469">
      <w:pPr>
        <w:pStyle w:val="ConsPlusNormal"/>
        <w:ind w:firstLine="709"/>
        <w:jc w:val="both"/>
      </w:pPr>
      <w:r>
        <w:t xml:space="preserve">в) признать, что работник не соблюдал требования об урегулировании конфликта интересов. В этом случае Комиссия рекомендует Генеральному директору </w:t>
      </w:r>
      <w:r w:rsidR="00A72CEB">
        <w:t>Общества</w:t>
      </w:r>
      <w:r>
        <w:t xml:space="preserve"> применить к работнику конкретную меру</w:t>
      </w:r>
      <w:r w:rsidR="004A043E">
        <w:t xml:space="preserve"> ответственности (дисциплинарн</w:t>
      </w:r>
      <w:r w:rsidR="00445B16">
        <w:t>ая</w:t>
      </w:r>
      <w:r w:rsidR="004A043E">
        <w:t xml:space="preserve"> и/или материальн</w:t>
      </w:r>
      <w:r w:rsidR="00445B16">
        <w:t>ое воздействие</w:t>
      </w:r>
      <w:r>
        <w:t xml:space="preserve">) в соответствии с трудовым законодательством и/или ЛНА </w:t>
      </w:r>
      <w:r w:rsidR="00A72CEB">
        <w:t>Общества</w:t>
      </w:r>
      <w:r w:rsidR="004A043E">
        <w:t>.</w:t>
      </w:r>
    </w:p>
    <w:p w14:paraId="595347A4" w14:textId="77777777" w:rsidR="00ED6D76" w:rsidRDefault="001B1469">
      <w:pPr>
        <w:pStyle w:val="ConsPlusNormal"/>
        <w:ind w:firstLine="709"/>
        <w:jc w:val="both"/>
      </w:pPr>
      <w:r>
        <w:t>5.7. Вынесенные на рассмотрение Комиссии вопросы аргументируются в ходе заседания и обсуждаются членами Комиссии и лицами, приглашенными для участия в заседании по указанным вопросам.</w:t>
      </w:r>
    </w:p>
    <w:p w14:paraId="6AF0471A" w14:textId="788972AE" w:rsidR="003225BB" w:rsidRDefault="003225BB" w:rsidP="001A0808">
      <w:pPr>
        <w:pStyle w:val="ConsPlusNormal"/>
        <w:ind w:firstLine="709"/>
        <w:jc w:val="both"/>
      </w:pPr>
      <w:r w:rsidRPr="00C302D7">
        <w:t>Выбор решения</w:t>
      </w:r>
      <w:r w:rsidR="00BB4C2A">
        <w:t xml:space="preserve"> по рассматриваемому вопросу</w:t>
      </w:r>
      <w:r w:rsidRPr="00C302D7">
        <w:t>, предусмотренного пунктами 5.1 – 5.3, 5.5 – 5.6 настоящего Положения, осуществляется</w:t>
      </w:r>
      <w:r>
        <w:t xml:space="preserve"> Комиссией </w:t>
      </w:r>
      <w:r w:rsidR="00445B16">
        <w:t xml:space="preserve">путем </w:t>
      </w:r>
      <w:r w:rsidR="001A0808">
        <w:t>голосовани</w:t>
      </w:r>
      <w:r w:rsidR="00445B16">
        <w:t>я</w:t>
      </w:r>
      <w:r>
        <w:t>.</w:t>
      </w:r>
    </w:p>
    <w:p w14:paraId="1EE49933" w14:textId="77777777" w:rsidR="00ED6D76" w:rsidRPr="0085747B" w:rsidRDefault="001B1469">
      <w:pPr>
        <w:pStyle w:val="ConsPlusNormal"/>
        <w:ind w:firstLine="709"/>
        <w:jc w:val="both"/>
      </w:pPr>
      <w:r>
        <w:t>5.8. Голосование по вопросам, предусмотренным подпунктами «а», «б», «в», «г» пункта 4.1 настоящего Положения</w:t>
      </w:r>
      <w:r w:rsidR="00445B16">
        <w:t>,</w:t>
      </w:r>
      <w:r>
        <w:t xml:space="preserve"> проводится в отсутствие лиц, приглашенных для </w:t>
      </w:r>
      <w:r w:rsidRPr="0085747B">
        <w:t>участия в заседании, а также работника, в отношении которого рассматривается вопрос.</w:t>
      </w:r>
    </w:p>
    <w:p w14:paraId="42D5EA9B" w14:textId="051E2AF9" w:rsidR="00ED6D76" w:rsidRDefault="001B1469" w:rsidP="00D243F1">
      <w:pPr>
        <w:pStyle w:val="ConsPlusNormal"/>
        <w:ind w:firstLine="709"/>
        <w:jc w:val="both"/>
      </w:pPr>
      <w:r w:rsidRPr="0085747B">
        <w:t xml:space="preserve">5.9. Заседания Комиссии оформляются </w:t>
      </w:r>
      <w:r w:rsidRPr="009E7EDE">
        <w:t>протоколами</w:t>
      </w:r>
      <w:r w:rsidR="006C0E7F" w:rsidRPr="009E7EDE">
        <w:t>.</w:t>
      </w:r>
      <w:r w:rsidR="006C0E7F">
        <w:t xml:space="preserve"> </w:t>
      </w:r>
      <w:r w:rsidR="006C0E7F" w:rsidRPr="006C0E7F">
        <w:t>П</w:t>
      </w:r>
      <w:r w:rsidRPr="006C0E7F">
        <w:t>ротокол</w:t>
      </w:r>
      <w:r w:rsidRPr="0085747B">
        <w:t xml:space="preserve"> </w:t>
      </w:r>
      <w:r w:rsidR="004D7681">
        <w:t xml:space="preserve">подготавливает </w:t>
      </w:r>
      <w:r w:rsidRPr="0085747B">
        <w:t>секретарь Комиссии</w:t>
      </w:r>
      <w:r>
        <w:t xml:space="preserve"> не позднее </w:t>
      </w:r>
      <w:r w:rsidR="00445B16">
        <w:t>5</w:t>
      </w:r>
      <w:r>
        <w:t xml:space="preserve"> рабочих дней с даты заседания. Создание, согласование и подписание протоколов осуществляется </w:t>
      </w:r>
      <w:r w:rsidR="00766F09">
        <w:t xml:space="preserve">в </w:t>
      </w:r>
      <w:r w:rsidR="004D7681">
        <w:t xml:space="preserve">ЕОСДО </w:t>
      </w:r>
      <w:r>
        <w:t>в установленном порядке [6.1</w:t>
      </w:r>
      <w:r w:rsidR="008B6615">
        <w:t>6</w:t>
      </w:r>
      <w:r>
        <w:t>].</w:t>
      </w:r>
    </w:p>
    <w:p w14:paraId="2396152D" w14:textId="77777777" w:rsidR="00ED6D76" w:rsidRDefault="009E6BEC">
      <w:pPr>
        <w:pStyle w:val="ConsPlusNormal"/>
        <w:ind w:firstLine="709"/>
        <w:jc w:val="both"/>
      </w:pPr>
      <w:r>
        <w:t>Бюллетени, представленные</w:t>
      </w:r>
      <w:r w:rsidR="001B1469">
        <w:t xml:space="preserve"> членами Комиссии</w:t>
      </w:r>
      <w:r w:rsidR="004D7681">
        <w:t xml:space="preserve"> (заочное заседание)</w:t>
      </w:r>
      <w:r w:rsidR="001B1469">
        <w:t xml:space="preserve">, являются </w:t>
      </w:r>
      <w:r>
        <w:t>приложением к протоколу</w:t>
      </w:r>
      <w:r w:rsidR="001B1469">
        <w:t>.</w:t>
      </w:r>
    </w:p>
    <w:p w14:paraId="4FB72328" w14:textId="77777777" w:rsidR="00ED6D76" w:rsidRDefault="001B1469">
      <w:pPr>
        <w:pStyle w:val="ConsPlusNormal"/>
        <w:ind w:firstLine="709"/>
        <w:jc w:val="both"/>
      </w:pPr>
      <w:r>
        <w:t>5.10. В протоколе заседания Комиссии указываются:</w:t>
      </w:r>
    </w:p>
    <w:p w14:paraId="3FCC9E22" w14:textId="77777777" w:rsidR="00ED6D76" w:rsidRDefault="001B1469">
      <w:pPr>
        <w:pStyle w:val="ConsPlusNormal"/>
        <w:ind w:firstLine="709"/>
        <w:jc w:val="both"/>
      </w:pPr>
      <w:r>
        <w:t>а) дата, время, место, форма проведения заседания Комиссии, фамилии, инициалы членов Комиссии и других лиц, присутствующих на заседании</w:t>
      </w:r>
      <w:r w:rsidR="00F80A4E">
        <w:t xml:space="preserve"> (с указанием их должностей)</w:t>
      </w:r>
      <w:r>
        <w:t>;</w:t>
      </w:r>
    </w:p>
    <w:p w14:paraId="27DB47B5" w14:textId="77777777" w:rsidR="00ED6D76" w:rsidRDefault="001B1469">
      <w:pPr>
        <w:pStyle w:val="ConsPlusNormal"/>
        <w:ind w:firstLine="709"/>
        <w:jc w:val="both"/>
      </w:pPr>
      <w:r>
        <w:t>б) повестка заседания;</w:t>
      </w:r>
    </w:p>
    <w:p w14:paraId="225ABDED" w14:textId="77777777" w:rsidR="00ED6D76" w:rsidRDefault="001B1469">
      <w:pPr>
        <w:pStyle w:val="ConsPlusNormal"/>
        <w:ind w:firstLine="709"/>
        <w:jc w:val="both"/>
      </w:pPr>
      <w:r>
        <w:lastRenderedPageBreak/>
        <w:t>в) источник информации (с реквизитами документа), содержащей основания для проведения заседания Комиссии;</w:t>
      </w:r>
    </w:p>
    <w:p w14:paraId="0E34F867" w14:textId="77777777" w:rsidR="00ED6D76" w:rsidRDefault="001B1469">
      <w:pPr>
        <w:pStyle w:val="ConsPlusNormal"/>
        <w:ind w:firstLine="709"/>
        <w:jc w:val="both"/>
      </w:pPr>
      <w:r>
        <w:t>г) фамилии, инициалы, должности выступивших на заседании лиц и краткое изложение их выступлений;</w:t>
      </w:r>
    </w:p>
    <w:p w14:paraId="212A4FF3" w14:textId="19EAAE3A" w:rsidR="00ED6D76" w:rsidRDefault="001B1469">
      <w:pPr>
        <w:pStyle w:val="ConsPlusNormal"/>
        <w:ind w:firstLine="709"/>
        <w:jc w:val="both"/>
      </w:pPr>
      <w:r>
        <w:t>д) </w:t>
      </w:r>
      <w:r w:rsidR="00445B16">
        <w:t>конкретные нарушения антикоррупционных требований (</w:t>
      </w:r>
      <w:r>
        <w:t xml:space="preserve">с указанием пунктов </w:t>
      </w:r>
      <w:r w:rsidR="00FB7D79">
        <w:t>антикоррупционных ЛНА</w:t>
      </w:r>
      <w:r w:rsidR="009B305E">
        <w:t>, трудового договора/С</w:t>
      </w:r>
      <w:r>
        <w:t>оглашения</w:t>
      </w:r>
      <w:r w:rsidR="00445B16">
        <w:t>,</w:t>
      </w:r>
      <w:r w:rsidR="006B5B6E">
        <w:t xml:space="preserve"> </w:t>
      </w:r>
      <w:r w:rsidR="00445B16">
        <w:t xml:space="preserve">должностной инструкции </w:t>
      </w:r>
      <w:r w:rsidR="006B5B6E">
        <w:t>и пр.</w:t>
      </w:r>
      <w:r w:rsidR="00445B16">
        <w:t>)</w:t>
      </w:r>
      <w:r>
        <w:t xml:space="preserve">, которые </w:t>
      </w:r>
      <w:r w:rsidR="00445B16">
        <w:t xml:space="preserve">допущены </w:t>
      </w:r>
      <w:r>
        <w:t>работником, материалы, на которых они основываются;</w:t>
      </w:r>
    </w:p>
    <w:p w14:paraId="6F49F085" w14:textId="5CD3BF24" w:rsidR="00ED6D76" w:rsidRDefault="001B1469">
      <w:pPr>
        <w:pStyle w:val="ConsPlusNormal"/>
        <w:ind w:firstLine="709"/>
        <w:jc w:val="both"/>
        <w:rPr>
          <w:highlight w:val="red"/>
        </w:rPr>
      </w:pPr>
      <w:r>
        <w:t>е) содержание пояснений работника, в отношении которого рассматривается вопрос, указанный в пункте 4.1 настоящего Положения</w:t>
      </w:r>
      <w:r w:rsidR="008D16EC">
        <w:t>,</w:t>
      </w:r>
      <w:r>
        <w:t xml:space="preserve"> и других </w:t>
      </w:r>
      <w:r w:rsidR="008D16EC">
        <w:t xml:space="preserve">присутствующих </w:t>
      </w:r>
      <w:r>
        <w:t>лиц;</w:t>
      </w:r>
    </w:p>
    <w:p w14:paraId="029D16F4" w14:textId="77777777" w:rsidR="003C7992" w:rsidRDefault="001B1469" w:rsidP="003C7992">
      <w:pPr>
        <w:pStyle w:val="ConsPlusNormal"/>
        <w:ind w:firstLine="709"/>
        <w:jc w:val="both"/>
      </w:pPr>
      <w:r>
        <w:t xml:space="preserve">ж) вопросы, поставленные на голосование, и итоги голосования по ним (по каждому вопросу, рассмотренному на заседании Комиссии); </w:t>
      </w:r>
    </w:p>
    <w:p w14:paraId="5F865333" w14:textId="26647C83" w:rsidR="00ED6D76" w:rsidRDefault="001B1469">
      <w:pPr>
        <w:pStyle w:val="ConsPlusNormal"/>
        <w:ind w:firstLine="709"/>
        <w:jc w:val="both"/>
      </w:pPr>
      <w:r>
        <w:t>з) в случае установления Комиссией признаков дисциплинарного проступка в действиях (бездействии) работника, в отношении которого рассматрива</w:t>
      </w:r>
      <w:r w:rsidR="008D16EC">
        <w:t>ет</w:t>
      </w:r>
      <w:r>
        <w:t xml:space="preserve">ся вопрос о соблюдении требований об урегулировании конфликта интересов, конкретные меры дисциплинарного и/или материального воздействия, рекомендуемые Комиссией для применения к работнику в соответствии с трудовым законодательством и/или ЛНА </w:t>
      </w:r>
      <w:r w:rsidR="00A72CEB">
        <w:t>Общества</w:t>
      </w:r>
      <w:r>
        <w:t>;</w:t>
      </w:r>
    </w:p>
    <w:p w14:paraId="3F32AD16" w14:textId="77777777" w:rsidR="00ED6D76" w:rsidRDefault="00A02DA1">
      <w:pPr>
        <w:pStyle w:val="ConsPlusNormal"/>
        <w:ind w:firstLine="709"/>
        <w:jc w:val="both"/>
      </w:pPr>
      <w:r>
        <w:t xml:space="preserve">и) рекомендации </w:t>
      </w:r>
      <w:r w:rsidR="001B1469">
        <w:t>о</w:t>
      </w:r>
      <w:r>
        <w:t>б</w:t>
      </w:r>
      <w:r w:rsidR="001B1469">
        <w:t xml:space="preserve"> </w:t>
      </w:r>
      <w:r>
        <w:t>урегулировании</w:t>
      </w:r>
      <w:r w:rsidR="001B1469">
        <w:t xml:space="preserve"> конфликта интересов, необходимости принятия иных мер по исполн</w:t>
      </w:r>
      <w:r w:rsidR="00F80A4E">
        <w:t xml:space="preserve">ению решений, принятые </w:t>
      </w:r>
      <w:r w:rsidR="005644C1">
        <w:t>Комисси</w:t>
      </w:r>
      <w:r w:rsidR="00F80A4E">
        <w:t>ей</w:t>
      </w:r>
      <w:r w:rsidR="001B1469">
        <w:t>. </w:t>
      </w:r>
    </w:p>
    <w:p w14:paraId="16270281" w14:textId="58587285" w:rsidR="00ED6D76" w:rsidRPr="00143110" w:rsidRDefault="001B1469">
      <w:pPr>
        <w:pStyle w:val="ConsPlusNormal"/>
        <w:ind w:firstLine="709"/>
        <w:jc w:val="both"/>
      </w:pPr>
      <w:r>
        <w:t xml:space="preserve">5.11. В протоколе в обязательном порядке должны отражаться позиции членов Комиссии по рассматриваемым вопросам, не совпадающие с позицией </w:t>
      </w:r>
      <w:r w:rsidR="008D16EC">
        <w:t>П</w:t>
      </w:r>
      <w:r>
        <w:t>редседателя (при единоличном принятии решения) или с мнением большинства (при голосовании</w:t>
      </w:r>
      <w:r w:rsidRPr="00143110">
        <w:t xml:space="preserve">). </w:t>
      </w:r>
    </w:p>
    <w:p w14:paraId="7197DCB6" w14:textId="77777777" w:rsidR="00ED6D76" w:rsidRDefault="001B1469">
      <w:pPr>
        <w:pStyle w:val="ConsPlusNormal"/>
        <w:ind w:firstLine="709"/>
        <w:jc w:val="both"/>
      </w:pPr>
      <w:r w:rsidRPr="00143110">
        <w:t xml:space="preserve">Позиция члена Комиссии может быть оформлена им на отдельном листе. </w:t>
      </w:r>
      <w:r w:rsidR="0025499C">
        <w:br/>
      </w:r>
      <w:r w:rsidRPr="00143110">
        <w:t xml:space="preserve">В данном случае позиция </w:t>
      </w:r>
      <w:r>
        <w:t>подписывается и передается секретарю, подлежит обязательному приобщению к протоколу заседания Комиссии.</w:t>
      </w:r>
    </w:p>
    <w:p w14:paraId="69FB27C1" w14:textId="77777777" w:rsidR="00ED6D76" w:rsidRPr="00D77B03" w:rsidRDefault="001B1469">
      <w:pPr>
        <w:pStyle w:val="ConsPlusNormal"/>
        <w:ind w:firstLine="709"/>
        <w:jc w:val="both"/>
      </w:pPr>
      <w:r>
        <w:t xml:space="preserve">5.12. Член Комиссии, не согласный с ее решением, в письменной форме излагает особое мнение, подписывает его, передает секретарю Комиссии. Особое мнение подлежит обязательному приобщению к протоколу заседания Комиссии. </w:t>
      </w:r>
      <w:r w:rsidRPr="00D77B03">
        <w:t>Содержание особого мнения записывается в протокол после записи соответствующего решения.</w:t>
      </w:r>
    </w:p>
    <w:p w14:paraId="6330F7D8" w14:textId="74069885" w:rsidR="00ED6D76" w:rsidRDefault="001B1469" w:rsidP="00D773ED">
      <w:pPr>
        <w:pStyle w:val="ConsPlusNormal"/>
        <w:ind w:firstLine="709"/>
        <w:jc w:val="both"/>
      </w:pPr>
      <w:r w:rsidRPr="00D77B03">
        <w:t>5.13. Копия</w:t>
      </w:r>
      <w:r>
        <w:t xml:space="preserve"> протокола заседания Комиссии с приложением материалов, являющихся основанием для его проведения, </w:t>
      </w:r>
      <w:r w:rsidR="00D773ED">
        <w:t xml:space="preserve">в срок не позднее 7 </w:t>
      </w:r>
      <w:r w:rsidR="008D16EC">
        <w:t>рабочих</w:t>
      </w:r>
      <w:r w:rsidR="00D773ED">
        <w:t xml:space="preserve"> дней с</w:t>
      </w:r>
      <w:r>
        <w:t>о дня заседания</w:t>
      </w:r>
      <w:r w:rsidR="00D773ED">
        <w:t xml:space="preserve"> </w:t>
      </w:r>
      <w:r>
        <w:t xml:space="preserve">направляется Генеральному директору </w:t>
      </w:r>
      <w:r w:rsidR="00A72CEB">
        <w:t>Общества</w:t>
      </w:r>
      <w:r w:rsidR="002319D8" w:rsidRPr="00816E3C">
        <w:t xml:space="preserve"> </w:t>
      </w:r>
      <w:r>
        <w:t>для согласования решений, принятых Комиссией.</w:t>
      </w:r>
    </w:p>
    <w:p w14:paraId="68A1066A" w14:textId="3E7875C9" w:rsidR="00ED6D76" w:rsidRDefault="001B1469">
      <w:pPr>
        <w:pStyle w:val="ConsPlusNormal"/>
        <w:ind w:firstLine="708"/>
        <w:jc w:val="both"/>
      </w:pPr>
      <w:r>
        <w:t xml:space="preserve">Решения Комиссии носят для Генерального директора </w:t>
      </w:r>
      <w:r w:rsidR="00A72CEB">
        <w:t>Общества</w:t>
      </w:r>
      <w:r w:rsidR="00414307">
        <w:t xml:space="preserve"> </w:t>
      </w:r>
      <w:r>
        <w:t xml:space="preserve">рекомендательный характер. </w:t>
      </w:r>
    </w:p>
    <w:p w14:paraId="047FEE66" w14:textId="33C8B13A" w:rsidR="00ED6D76" w:rsidRDefault="001B1469" w:rsidP="009F1CDA">
      <w:pPr>
        <w:pStyle w:val="ConsPlusNormal"/>
        <w:ind w:firstLine="708"/>
        <w:jc w:val="both"/>
      </w:pPr>
      <w:r>
        <w:t xml:space="preserve">5.14. Генеральный директор </w:t>
      </w:r>
      <w:r w:rsidR="00A72CEB">
        <w:t>Общества</w:t>
      </w:r>
      <w:r w:rsidR="002319D8">
        <w:t xml:space="preserve"> </w:t>
      </w:r>
      <w:r>
        <w:t>рассматривает протокол заседания Комиссии и вправе учесть</w:t>
      </w:r>
      <w:r w:rsidR="002319D8">
        <w:t>,</w:t>
      </w:r>
      <w:r>
        <w:t xml:space="preserve"> в пределах своей компетенции</w:t>
      </w:r>
      <w:r w:rsidR="002319D8">
        <w:t>,</w:t>
      </w:r>
      <w:r>
        <w:t xml:space="preserve"> содержащиеся в нем рекомендации при принятии решения о применении к работнику, в отношении которого рассматривался вопрос, мер ответственности, предусмотренных </w:t>
      </w:r>
      <w:r w:rsidR="009F1CDA" w:rsidRPr="009F1CDA">
        <w:t>трудовым законодательством и/или ЛНА</w:t>
      </w:r>
      <w:r w:rsidR="009F1CDA">
        <w:t xml:space="preserve"> </w:t>
      </w:r>
      <w:r w:rsidR="00A72CEB">
        <w:t>Общества</w:t>
      </w:r>
      <w:r>
        <w:t>.</w:t>
      </w:r>
    </w:p>
    <w:p w14:paraId="3AE96305" w14:textId="6BD43760" w:rsidR="00ED6D76" w:rsidRPr="001264B7" w:rsidRDefault="001B1469">
      <w:pPr>
        <w:pStyle w:val="ConsPlusNormal"/>
        <w:ind w:firstLine="708"/>
        <w:jc w:val="both"/>
      </w:pPr>
      <w:r>
        <w:lastRenderedPageBreak/>
        <w:t xml:space="preserve">Рассмотренный протокол направляется на исполнение работнику (исполнитель) посредством ЕОСДО. Поручение (резолюция) Генерального директора </w:t>
      </w:r>
      <w:r w:rsidR="00A72CEB">
        <w:t>Общества</w:t>
      </w:r>
      <w:r w:rsidR="002319D8">
        <w:t xml:space="preserve"> </w:t>
      </w:r>
      <w:r>
        <w:t xml:space="preserve">по исполнению документа </w:t>
      </w:r>
      <w:r w:rsidRPr="001264B7">
        <w:t>содержится в регистрационной карточке в ЕОСДО [6.1</w:t>
      </w:r>
      <w:r w:rsidR="008B6615">
        <w:t>2</w:t>
      </w:r>
      <w:r w:rsidRPr="001264B7">
        <w:t>].</w:t>
      </w:r>
    </w:p>
    <w:p w14:paraId="61364249" w14:textId="36F0C4D2" w:rsidR="00ED6D76" w:rsidRDefault="001B1469">
      <w:pPr>
        <w:pStyle w:val="ConsPlusNormal"/>
        <w:ind w:firstLine="708"/>
        <w:jc w:val="both"/>
      </w:pPr>
      <w:r>
        <w:t>5.1</w:t>
      </w:r>
      <w:r w:rsidR="004562AB">
        <w:t>5</w:t>
      </w:r>
      <w:r>
        <w:t xml:space="preserve">. После согласования Генеральным директором </w:t>
      </w:r>
      <w:r w:rsidR="00A72CEB">
        <w:t>Общества</w:t>
      </w:r>
      <w:r w:rsidR="002319D8">
        <w:t xml:space="preserve"> </w:t>
      </w:r>
      <w:r>
        <w:t xml:space="preserve">решений, принятых Комиссией, секретарь в </w:t>
      </w:r>
      <w:r w:rsidR="0013708F">
        <w:t xml:space="preserve">установленном </w:t>
      </w:r>
      <w:r>
        <w:t>по</w:t>
      </w:r>
      <w:r w:rsidR="0013708F">
        <w:t xml:space="preserve">рядке </w:t>
      </w:r>
      <w:r>
        <w:t>[6.1</w:t>
      </w:r>
      <w:r w:rsidR="008B6615">
        <w:t>2</w:t>
      </w:r>
      <w:r>
        <w:t xml:space="preserve">], создает выписку из </w:t>
      </w:r>
      <w:r w:rsidRPr="009E7EDE">
        <w:t xml:space="preserve">протокола </w:t>
      </w:r>
      <w:r w:rsidR="00A164EA" w:rsidRPr="002319D8">
        <w:t xml:space="preserve">и </w:t>
      </w:r>
      <w:r w:rsidRPr="002319D8">
        <w:t>направляет ее</w:t>
      </w:r>
      <w:r w:rsidR="00A164EA" w:rsidRPr="002319D8">
        <w:rPr>
          <w:rStyle w:val="afd"/>
        </w:rPr>
        <w:footnoteReference w:id="4"/>
      </w:r>
      <w:r w:rsidRPr="002319D8">
        <w:t>:</w:t>
      </w:r>
    </w:p>
    <w:p w14:paraId="7999DE48" w14:textId="21BE155F" w:rsidR="00ED6D76" w:rsidRDefault="001B1469">
      <w:pPr>
        <w:pStyle w:val="ConsPlusNormal"/>
        <w:ind w:firstLine="708"/>
        <w:jc w:val="both"/>
      </w:pPr>
      <w:r>
        <w:t>работнику, в отношении которого рассматривался вопрос</w:t>
      </w:r>
      <w:r w:rsidR="006922AF">
        <w:t xml:space="preserve"> (за исключением случая принятия Комиссией решения, предусмотренного подпунктом «а» пункта 5.3 настоящего Положения)</w:t>
      </w:r>
      <w:r>
        <w:t>;</w:t>
      </w:r>
    </w:p>
    <w:p w14:paraId="1EF16259" w14:textId="1446A7C5" w:rsidR="00ED6D76" w:rsidRDefault="001B1469">
      <w:pPr>
        <w:pStyle w:val="ConsPlusNormal"/>
        <w:ind w:firstLine="708"/>
        <w:jc w:val="both"/>
      </w:pPr>
      <w:r>
        <w:t>работникам, являющимся исполнителями решений, принятых Комиссией;</w:t>
      </w:r>
    </w:p>
    <w:p w14:paraId="441271DA" w14:textId="18CF91E4" w:rsidR="00157502" w:rsidRPr="00E3139B" w:rsidRDefault="00534619" w:rsidP="00910EC9">
      <w:pPr>
        <w:pStyle w:val="ConsPlusNormal"/>
        <w:ind w:firstLine="708"/>
        <w:jc w:val="both"/>
      </w:pPr>
      <w:r w:rsidRPr="00E3139B">
        <w:t>н</w:t>
      </w:r>
      <w:r w:rsidR="00A72CEB" w:rsidRPr="00E3139B">
        <w:t xml:space="preserve">ачальнику отдела кадров Общества </w:t>
      </w:r>
      <w:r w:rsidR="00157502" w:rsidRPr="00E3139B">
        <w:t xml:space="preserve">при рассмотрении вопроса в отношении </w:t>
      </w:r>
      <w:r w:rsidR="00E3139B" w:rsidRPr="00E3139B">
        <w:t>работника</w:t>
      </w:r>
      <w:r w:rsidR="00157502" w:rsidRPr="00E3139B">
        <w:t xml:space="preserve"> О</w:t>
      </w:r>
      <w:r w:rsidR="00A72CEB" w:rsidRPr="00E3139B">
        <w:t>бщества</w:t>
      </w:r>
      <w:r w:rsidR="00157502" w:rsidRPr="00E3139B">
        <w:t xml:space="preserve"> для приобщения к личному делу работника, в отношении которого рассмотрен вопрос (в случае принятия Комиссией решения, предусмотренного подпунктом «б» пункта 5.1, 5.2, 5.5, подпунктом «в» пункта 5.3, 5.6 настоящего Положения)</w:t>
      </w:r>
      <w:r w:rsidR="00157502" w:rsidRPr="00E3139B">
        <w:rPr>
          <w:rStyle w:val="afd"/>
        </w:rPr>
        <w:t xml:space="preserve"> </w:t>
      </w:r>
      <w:r w:rsidR="00157502" w:rsidRPr="00E3139B">
        <w:rPr>
          <w:rStyle w:val="afd"/>
        </w:rPr>
        <w:footnoteReference w:id="5"/>
      </w:r>
      <w:r w:rsidR="00157502" w:rsidRPr="00E3139B">
        <w:t>;</w:t>
      </w:r>
    </w:p>
    <w:p w14:paraId="748E578D" w14:textId="2850DA97" w:rsidR="00ED6D76" w:rsidRPr="00E3139B" w:rsidRDefault="001B1469">
      <w:pPr>
        <w:pStyle w:val="ConsPlusNormal"/>
        <w:ind w:firstLine="708"/>
        <w:jc w:val="both"/>
      </w:pPr>
      <w:r w:rsidRPr="00E3139B">
        <w:t>иным заинтересованным лицам (по решению Комиссии, содержащемся в протоколе).</w:t>
      </w:r>
    </w:p>
    <w:p w14:paraId="13C1B77C" w14:textId="6FBDD59A" w:rsidR="00ED6D76" w:rsidRDefault="001B1469" w:rsidP="006C5013">
      <w:pPr>
        <w:pStyle w:val="ConsPlusNormal"/>
        <w:ind w:firstLine="709"/>
        <w:jc w:val="both"/>
      </w:pPr>
      <w:bookmarkStart w:id="20" w:name="_Toc392497003"/>
      <w:r w:rsidRPr="00E3139B">
        <w:t>5.1</w:t>
      </w:r>
      <w:r w:rsidR="004562AB" w:rsidRPr="00E3139B">
        <w:t>6</w:t>
      </w:r>
      <w:r w:rsidRPr="00E3139B">
        <w:t>.</w:t>
      </w:r>
      <w:bookmarkEnd w:id="20"/>
      <w:r w:rsidRPr="00E3139B">
        <w:t xml:space="preserve"> Для исполнения </w:t>
      </w:r>
      <w:r>
        <w:t xml:space="preserve">решений Комиссии могут быть подготовлены проекты ЛНА </w:t>
      </w:r>
      <w:r w:rsidR="00534619">
        <w:t>Общества</w:t>
      </w:r>
      <w:r>
        <w:t xml:space="preserve">, решений или поручений Генерального директора </w:t>
      </w:r>
      <w:r w:rsidR="00534619">
        <w:t>Общества</w:t>
      </w:r>
      <w:r>
        <w:t xml:space="preserve">, которые в установленном порядке представляются на рассмотрение Генеральному директору </w:t>
      </w:r>
      <w:r w:rsidR="00534619">
        <w:t>Общества</w:t>
      </w:r>
      <w:r>
        <w:t>.</w:t>
      </w:r>
    </w:p>
    <w:p w14:paraId="36D49747" w14:textId="19F0903F" w:rsidR="004562AB" w:rsidRDefault="004562AB" w:rsidP="004562AB">
      <w:pPr>
        <w:pStyle w:val="ConsPlusNormal"/>
        <w:ind w:firstLine="709"/>
        <w:jc w:val="both"/>
      </w:pPr>
      <w:r>
        <w:t>5.17</w:t>
      </w:r>
      <w:r w:rsidRPr="004562AB">
        <w:t xml:space="preserve">. Решения, принятые Комиссией, </w:t>
      </w:r>
      <w:r>
        <w:t>являются обязательными к исполнению, вступают в силу после:</w:t>
      </w:r>
    </w:p>
    <w:p w14:paraId="7EDDC884" w14:textId="713A7EF7" w:rsidR="004562AB" w:rsidRDefault="004562AB" w:rsidP="004562AB">
      <w:pPr>
        <w:pStyle w:val="ConsPlusNormal"/>
        <w:ind w:firstLine="709"/>
      </w:pPr>
      <w:r w:rsidRPr="004562AB">
        <w:t xml:space="preserve">согласования протокола Генеральным директором </w:t>
      </w:r>
      <w:r w:rsidR="00534619">
        <w:t>Общества</w:t>
      </w:r>
      <w:r>
        <w:t>;</w:t>
      </w:r>
    </w:p>
    <w:p w14:paraId="59AB3F2E" w14:textId="466A4E9F" w:rsidR="004562AB" w:rsidRDefault="004562AB" w:rsidP="004562AB">
      <w:pPr>
        <w:pStyle w:val="ConsPlusNormal"/>
        <w:ind w:firstLine="709"/>
      </w:pPr>
      <w:r>
        <w:t>принятия решения Органом управления Организации</w:t>
      </w:r>
      <w:r w:rsidRPr="004562AB">
        <w:t>.</w:t>
      </w:r>
    </w:p>
    <w:p w14:paraId="09A8BBE2" w14:textId="062E9C1E" w:rsidR="00ED6D76" w:rsidRDefault="001B1469">
      <w:pPr>
        <w:pStyle w:val="ConsPlusNormal"/>
        <w:ind w:firstLine="709"/>
        <w:jc w:val="both"/>
      </w:pPr>
      <w:r>
        <w:t>5.18. </w:t>
      </w:r>
      <w:r w:rsidR="00765353">
        <w:t xml:space="preserve">Работник </w:t>
      </w:r>
      <w:r w:rsidR="00534619">
        <w:t>Общества</w:t>
      </w:r>
      <w:r w:rsidR="00765353">
        <w:t>,</w:t>
      </w:r>
      <w:r w:rsidR="00765353" w:rsidDel="00765353">
        <w:t xml:space="preserve"> </w:t>
      </w:r>
      <w:r w:rsidR="00765353">
        <w:t>не обеспечивши</w:t>
      </w:r>
      <w:r w:rsidR="00534619">
        <w:t>й</w:t>
      </w:r>
      <w:r w:rsidR="00765353">
        <w:t xml:space="preserve"> выполнение решений Комиссии, согласованные с Генеральным директором </w:t>
      </w:r>
      <w:r w:rsidR="00534619">
        <w:t>Общества</w:t>
      </w:r>
      <w:r w:rsidR="00765353">
        <w:t>, нес</w:t>
      </w:r>
      <w:r w:rsidR="00534619">
        <w:t>ё</w:t>
      </w:r>
      <w:r w:rsidR="00765353">
        <w:t xml:space="preserve">т ответственность, предусмотренную трудовым законодательством, отраслевыми ЛНА и ЛНА </w:t>
      </w:r>
      <w:r w:rsidR="00534619">
        <w:t>Общества</w:t>
      </w:r>
      <w:r w:rsidR="00765353">
        <w:t xml:space="preserve">. </w:t>
      </w:r>
    </w:p>
    <w:p w14:paraId="293C8A8B" w14:textId="1AE8EE11" w:rsidR="00ED6D76" w:rsidRDefault="001B1469" w:rsidP="006C5013">
      <w:pPr>
        <w:pStyle w:val="ConsPlusNormal"/>
        <w:ind w:firstLine="709"/>
        <w:jc w:val="both"/>
      </w:pPr>
      <w:r>
        <w:t>5.19. </w:t>
      </w:r>
      <w:bookmarkStart w:id="21" w:name="_Toc240090787"/>
      <w:bookmarkStart w:id="22" w:name="_Toc240090789"/>
      <w:bookmarkStart w:id="23" w:name="_Toc240090794"/>
      <w:bookmarkStart w:id="24" w:name="_Toc240090796"/>
      <w:bookmarkStart w:id="25" w:name="_Toc240090804"/>
      <w:bookmarkStart w:id="26" w:name="_Toc240090815"/>
      <w:bookmarkStart w:id="27" w:name="_Toc240090816"/>
      <w:bookmarkStart w:id="28" w:name="_Toc240090817"/>
      <w:bookmarkStart w:id="29" w:name="_Toc24009081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443CDF">
        <w:t xml:space="preserve">В случае установления Комиссией факта подготавливаемого, совершающегося или </w:t>
      </w:r>
      <w:r w:rsidR="00713389">
        <w:t xml:space="preserve">совершенного работником </w:t>
      </w:r>
      <w:r w:rsidR="00384D5F">
        <w:t>Общества</w:t>
      </w:r>
      <w:r w:rsidR="00713389">
        <w:t xml:space="preserve"> преступления,</w:t>
      </w:r>
      <w:r w:rsidR="00443CDF">
        <w:t xml:space="preserve"> или административного правонарушения, </w:t>
      </w:r>
      <w:r w:rsidR="0059339A">
        <w:t>П</w:t>
      </w:r>
      <w:r w:rsidR="00443CDF">
        <w:t xml:space="preserve">редседатель Комиссии принимает меры, предусмотренные Порядком взаимодействия </w:t>
      </w:r>
      <w:r w:rsidR="00384D5F">
        <w:t>Общества</w:t>
      </w:r>
      <w:r w:rsidR="00414307">
        <w:t xml:space="preserve"> </w:t>
      </w:r>
      <w:r w:rsidR="00443CDF">
        <w:t xml:space="preserve">и его работников с правоохранительными органами </w:t>
      </w:r>
      <w:r w:rsidR="00443CDF" w:rsidDel="00765353">
        <w:t>[6.</w:t>
      </w:r>
      <w:r w:rsidR="008B6615">
        <w:t>19</w:t>
      </w:r>
      <w:r w:rsidR="00443CDF" w:rsidDel="00765353">
        <w:t>].</w:t>
      </w:r>
    </w:p>
    <w:p w14:paraId="09710976" w14:textId="77777777" w:rsidR="00ED6D76" w:rsidRDefault="00ED6D76">
      <w:pPr>
        <w:tabs>
          <w:tab w:val="left" w:pos="1276"/>
        </w:tabs>
        <w:ind w:right="4"/>
        <w:rPr>
          <w:b/>
          <w:sz w:val="28"/>
          <w:szCs w:val="28"/>
        </w:rPr>
      </w:pPr>
      <w:bookmarkStart w:id="30" w:name="_Toc392497005"/>
      <w:bookmarkEnd w:id="30"/>
    </w:p>
    <w:p w14:paraId="5084B7AD" w14:textId="77777777" w:rsidR="00ED6D76" w:rsidRPr="00C835F3" w:rsidRDefault="001B1469">
      <w:pPr>
        <w:pStyle w:val="af3"/>
        <w:numPr>
          <w:ilvl w:val="0"/>
          <w:numId w:val="6"/>
        </w:numPr>
        <w:tabs>
          <w:tab w:val="left" w:pos="1276"/>
        </w:tabs>
        <w:ind w:right="4"/>
        <w:jc w:val="center"/>
        <w:rPr>
          <w:b/>
          <w:sz w:val="28"/>
          <w:szCs w:val="28"/>
        </w:rPr>
      </w:pPr>
      <w:r w:rsidRPr="00C835F3">
        <w:rPr>
          <w:b/>
          <w:sz w:val="28"/>
          <w:szCs w:val="28"/>
        </w:rPr>
        <w:t>Нормативные ссылки</w:t>
      </w:r>
    </w:p>
    <w:p w14:paraId="0E875073" w14:textId="77777777" w:rsidR="00ED6D76" w:rsidRDefault="00ED6D76">
      <w:pPr>
        <w:pStyle w:val="af3"/>
        <w:tabs>
          <w:tab w:val="left" w:pos="1276"/>
        </w:tabs>
        <w:ind w:left="1789" w:right="4"/>
        <w:rPr>
          <w:sz w:val="28"/>
          <w:szCs w:val="28"/>
        </w:rPr>
      </w:pPr>
    </w:p>
    <w:p w14:paraId="78261521" w14:textId="77777777" w:rsidR="00ED6D76" w:rsidRDefault="001B14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Федеральный закон от 27.07.2006 № 152-ФЗ «О персональных данных».</w:t>
      </w:r>
    </w:p>
    <w:p w14:paraId="68058C85" w14:textId="77777777" w:rsidR="00ED6D76" w:rsidRPr="00AA524C" w:rsidRDefault="001B14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Трудовой </w:t>
      </w:r>
      <w:r w:rsidRPr="00AA524C">
        <w:rPr>
          <w:sz w:val="28"/>
          <w:szCs w:val="28"/>
        </w:rPr>
        <w:t>кодекс Российской Федерации от 30.12.2001 № 197-ФЗ.</w:t>
      </w:r>
    </w:p>
    <w:p w14:paraId="37ECBC22" w14:textId="77777777" w:rsidR="00ED6D76" w:rsidRDefault="001B1469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524C">
        <w:rPr>
          <w:sz w:val="28"/>
          <w:szCs w:val="28"/>
        </w:rPr>
        <w:t xml:space="preserve">6.3. Федеральный закон Российской Федерации от 25.12.2008 № 273-ФЗ </w:t>
      </w:r>
      <w:r w:rsidRPr="00AA524C">
        <w:rPr>
          <w:sz w:val="28"/>
          <w:szCs w:val="28"/>
        </w:rPr>
        <w:br/>
        <w:t>«О противодействии коррупции».</w:t>
      </w:r>
    </w:p>
    <w:p w14:paraId="0FFA3AD2" w14:textId="77777777" w:rsidR="00ED6D76" w:rsidRDefault="001B1469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Положение о Комиссии по соблюдению требований к служебному поведению и урегулированию конфликта интересов Госкорпорации «Росатом», приказ Госкорпорации «Росатом» от 16.10.2014 № 1/29-НПА.</w:t>
      </w:r>
    </w:p>
    <w:p w14:paraId="0DAF554C" w14:textId="77777777" w:rsidR="00ED6D76" w:rsidRDefault="001B1469">
      <w:pPr>
        <w:pStyle w:val="afb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6.5. Приказ Госкорпорации «Росатом» от 12.03.2012 № 1/193-П «О внесении изменений в трудовые договоры с должностными лицами «Госкорпорации «Росатом» и ее организаций, а также в договоры гражданско-правового характера».</w:t>
      </w:r>
    </w:p>
    <w:p w14:paraId="1A67F145" w14:textId="1620CF74" w:rsidR="00ED6D76" w:rsidRPr="00AB5FB3" w:rsidRDefault="001B1469">
      <w:pPr>
        <w:pStyle w:val="afb"/>
        <w:ind w:firstLine="680"/>
        <w:jc w:val="both"/>
        <w:rPr>
          <w:sz w:val="28"/>
          <w:szCs w:val="28"/>
        </w:rPr>
      </w:pPr>
      <w:r w:rsidRPr="00AB5FB3">
        <w:rPr>
          <w:sz w:val="28"/>
          <w:szCs w:val="28"/>
        </w:rPr>
        <w:t xml:space="preserve">6.6. Единая отраслевая антикоррупционная политика Государственной корпорации по атомной энергии «Росатом» и ее организаций, приказ </w:t>
      </w:r>
      <w:r w:rsidR="00AB5FB3" w:rsidRPr="00AB5FB3">
        <w:rPr>
          <w:sz w:val="28"/>
          <w:szCs w:val="28"/>
        </w:rPr>
        <w:t>Общества</w:t>
      </w:r>
      <w:r w:rsidR="00B96435" w:rsidRPr="00AB5FB3">
        <w:rPr>
          <w:sz w:val="28"/>
          <w:szCs w:val="28"/>
        </w:rPr>
        <w:t xml:space="preserve"> </w:t>
      </w:r>
      <w:r w:rsidRPr="00AB5FB3">
        <w:rPr>
          <w:sz w:val="28"/>
          <w:szCs w:val="28"/>
        </w:rPr>
        <w:t xml:space="preserve">от </w:t>
      </w:r>
      <w:r w:rsidR="00AB5FB3" w:rsidRPr="00AB5FB3">
        <w:rPr>
          <w:sz w:val="28"/>
          <w:szCs w:val="28"/>
        </w:rPr>
        <w:t>13</w:t>
      </w:r>
      <w:r w:rsidR="00B96435" w:rsidRPr="00AB5FB3">
        <w:rPr>
          <w:sz w:val="28"/>
          <w:szCs w:val="28"/>
        </w:rPr>
        <w:t>.0</w:t>
      </w:r>
      <w:r w:rsidR="00AB5FB3" w:rsidRPr="00AB5FB3">
        <w:rPr>
          <w:sz w:val="28"/>
          <w:szCs w:val="28"/>
        </w:rPr>
        <w:t>5</w:t>
      </w:r>
      <w:r w:rsidR="00B96435" w:rsidRPr="00AB5FB3">
        <w:rPr>
          <w:sz w:val="28"/>
          <w:szCs w:val="28"/>
        </w:rPr>
        <w:t>.2019</w:t>
      </w:r>
      <w:r w:rsidRPr="00AB5FB3">
        <w:rPr>
          <w:sz w:val="28"/>
          <w:szCs w:val="28"/>
        </w:rPr>
        <w:t xml:space="preserve"> № </w:t>
      </w:r>
      <w:r w:rsidR="00B96435" w:rsidRPr="00AB5FB3">
        <w:rPr>
          <w:sz w:val="28"/>
          <w:szCs w:val="28"/>
        </w:rPr>
        <w:t>1</w:t>
      </w:r>
      <w:r w:rsidR="00AB5FB3" w:rsidRPr="00AB5FB3">
        <w:rPr>
          <w:sz w:val="28"/>
          <w:szCs w:val="28"/>
        </w:rPr>
        <w:t>86</w:t>
      </w:r>
      <w:r w:rsidR="00B96435" w:rsidRPr="00AB5FB3">
        <w:rPr>
          <w:sz w:val="28"/>
          <w:szCs w:val="28"/>
        </w:rPr>
        <w:t>/</w:t>
      </w:r>
      <w:r w:rsidR="00AB5FB3" w:rsidRPr="00AB5FB3">
        <w:rPr>
          <w:sz w:val="28"/>
          <w:szCs w:val="28"/>
        </w:rPr>
        <w:t>51</w:t>
      </w:r>
      <w:r w:rsidR="00AB5FB3">
        <w:rPr>
          <w:sz w:val="28"/>
          <w:szCs w:val="28"/>
        </w:rPr>
        <w:t>4</w:t>
      </w:r>
      <w:r w:rsidRPr="00AB5FB3">
        <w:rPr>
          <w:sz w:val="28"/>
          <w:szCs w:val="28"/>
        </w:rPr>
        <w:t>-П.</w:t>
      </w:r>
    </w:p>
    <w:p w14:paraId="209FA16F" w14:textId="6F46A484" w:rsidR="00ED6D76" w:rsidRPr="00735734" w:rsidRDefault="001B1469">
      <w:pPr>
        <w:pStyle w:val="afb"/>
        <w:ind w:firstLine="680"/>
        <w:jc w:val="both"/>
        <w:rPr>
          <w:sz w:val="28"/>
          <w:szCs w:val="28"/>
        </w:rPr>
      </w:pPr>
      <w:r w:rsidRPr="00735734">
        <w:rPr>
          <w:sz w:val="28"/>
          <w:szCs w:val="28"/>
        </w:rPr>
        <w:t>6.7. </w:t>
      </w:r>
      <w:r w:rsidRPr="00735734">
        <w:rPr>
          <w:iCs/>
          <w:sz w:val="28"/>
          <w:szCs w:val="28"/>
        </w:rPr>
        <w:t xml:space="preserve">Положение о представлении справок о доходах и обязательствах имущественного характера работниками, замещающими отдельные категории должностей в центральном аппарате АО «Концерн Росэнергоатом», филиалах АО «Концерн Росэнергоатом» – действующих атомных станциях, филиалах АО «Концерн Росэнергоатом» – дирекциях строящихся атомных станций, филиалах АО «Концерн Росэнергоатом» и организациях, входящих в контур управления </w:t>
      </w:r>
      <w:r w:rsidRPr="00735734">
        <w:rPr>
          <w:iCs/>
          <w:sz w:val="28"/>
          <w:szCs w:val="28"/>
        </w:rPr>
        <w:br/>
        <w:t xml:space="preserve">АО «Концерн Росэнергоатом», приказ </w:t>
      </w:r>
      <w:r w:rsidR="00735734" w:rsidRPr="00735734">
        <w:rPr>
          <w:iCs/>
          <w:sz w:val="28"/>
          <w:szCs w:val="28"/>
        </w:rPr>
        <w:t>Общества</w:t>
      </w:r>
      <w:r w:rsidR="00B96435" w:rsidRPr="00735734">
        <w:rPr>
          <w:iCs/>
          <w:sz w:val="28"/>
          <w:szCs w:val="28"/>
        </w:rPr>
        <w:t xml:space="preserve"> </w:t>
      </w:r>
      <w:r w:rsidRPr="00735734">
        <w:rPr>
          <w:iCs/>
          <w:sz w:val="28"/>
          <w:szCs w:val="28"/>
        </w:rPr>
        <w:t xml:space="preserve">от </w:t>
      </w:r>
      <w:r w:rsidR="00735734" w:rsidRPr="00735734">
        <w:rPr>
          <w:iCs/>
          <w:sz w:val="28"/>
          <w:szCs w:val="28"/>
        </w:rPr>
        <w:t>06</w:t>
      </w:r>
      <w:r w:rsidRPr="00735734">
        <w:rPr>
          <w:iCs/>
          <w:sz w:val="28"/>
          <w:szCs w:val="28"/>
        </w:rPr>
        <w:t>.0</w:t>
      </w:r>
      <w:r w:rsidR="00735734" w:rsidRPr="00735734">
        <w:rPr>
          <w:iCs/>
          <w:sz w:val="28"/>
          <w:szCs w:val="28"/>
        </w:rPr>
        <w:t>9</w:t>
      </w:r>
      <w:r w:rsidRPr="00735734">
        <w:rPr>
          <w:iCs/>
          <w:sz w:val="28"/>
          <w:szCs w:val="28"/>
        </w:rPr>
        <w:t xml:space="preserve">.2022 № </w:t>
      </w:r>
      <w:r w:rsidR="00B96435" w:rsidRPr="00735734">
        <w:rPr>
          <w:iCs/>
          <w:sz w:val="28"/>
          <w:szCs w:val="28"/>
        </w:rPr>
        <w:t>1</w:t>
      </w:r>
      <w:r w:rsidR="00735734" w:rsidRPr="00735734">
        <w:rPr>
          <w:iCs/>
          <w:sz w:val="28"/>
          <w:szCs w:val="28"/>
        </w:rPr>
        <w:t>86</w:t>
      </w:r>
      <w:r w:rsidR="00B96435" w:rsidRPr="00735734">
        <w:rPr>
          <w:iCs/>
          <w:sz w:val="28"/>
          <w:szCs w:val="28"/>
        </w:rPr>
        <w:t>/</w:t>
      </w:r>
      <w:r w:rsidR="00735734" w:rsidRPr="00735734">
        <w:rPr>
          <w:iCs/>
          <w:sz w:val="28"/>
          <w:szCs w:val="28"/>
        </w:rPr>
        <w:t>433</w:t>
      </w:r>
      <w:r w:rsidRPr="00735734">
        <w:rPr>
          <w:iCs/>
          <w:sz w:val="28"/>
          <w:szCs w:val="28"/>
        </w:rPr>
        <w:t>-П.</w:t>
      </w:r>
    </w:p>
    <w:p w14:paraId="2700F019" w14:textId="3794D1A2" w:rsidR="00ED6D76" w:rsidRPr="00735734" w:rsidRDefault="001B1469">
      <w:pPr>
        <w:pStyle w:val="afb"/>
        <w:ind w:firstLine="680"/>
        <w:jc w:val="both"/>
        <w:rPr>
          <w:sz w:val="28"/>
          <w:szCs w:val="28"/>
        </w:rPr>
      </w:pPr>
      <w:r w:rsidRPr="00735734">
        <w:rPr>
          <w:sz w:val="28"/>
          <w:szCs w:val="28"/>
        </w:rPr>
        <w:t xml:space="preserve">6.8. Методические указания о принятии работниками </w:t>
      </w:r>
      <w:r w:rsidR="00B96435" w:rsidRPr="00735734">
        <w:rPr>
          <w:sz w:val="28"/>
          <w:szCs w:val="28"/>
        </w:rPr>
        <w:br/>
        <w:t>ООО «Энергоатоминвест»</w:t>
      </w:r>
      <w:r w:rsidRPr="00735734">
        <w:rPr>
          <w:sz w:val="28"/>
          <w:szCs w:val="28"/>
        </w:rPr>
        <w:t xml:space="preserve"> мер по недопущению любой возможности возникновения конфликта интересов, об уведомлении о конфликте интересов и рассмотрении таких уведомлений, приказ </w:t>
      </w:r>
      <w:r w:rsidR="00735734" w:rsidRPr="00735734">
        <w:rPr>
          <w:sz w:val="28"/>
          <w:szCs w:val="28"/>
        </w:rPr>
        <w:t>Общества</w:t>
      </w:r>
      <w:r w:rsidR="00B96435" w:rsidRPr="00735734">
        <w:rPr>
          <w:sz w:val="28"/>
          <w:szCs w:val="28"/>
        </w:rPr>
        <w:t xml:space="preserve"> </w:t>
      </w:r>
      <w:r w:rsidRPr="00735734">
        <w:rPr>
          <w:sz w:val="28"/>
          <w:szCs w:val="28"/>
        </w:rPr>
        <w:t>от</w:t>
      </w:r>
      <w:r w:rsidR="00735734" w:rsidRPr="00735734">
        <w:rPr>
          <w:sz w:val="28"/>
          <w:szCs w:val="28"/>
        </w:rPr>
        <w:t xml:space="preserve"> 19.01.2017 № 23Д</w:t>
      </w:r>
      <w:r w:rsidRPr="00735734">
        <w:rPr>
          <w:sz w:val="28"/>
          <w:szCs w:val="28"/>
        </w:rPr>
        <w:t>.</w:t>
      </w:r>
    </w:p>
    <w:p w14:paraId="6A07C193" w14:textId="18FF6422" w:rsidR="00ED6D76" w:rsidRPr="00DC0F61" w:rsidRDefault="001B1469">
      <w:pPr>
        <w:pStyle w:val="afb"/>
        <w:ind w:firstLine="680"/>
        <w:jc w:val="both"/>
        <w:rPr>
          <w:sz w:val="28"/>
          <w:szCs w:val="28"/>
        </w:rPr>
      </w:pPr>
      <w:r w:rsidRPr="00DC0F61">
        <w:rPr>
          <w:sz w:val="28"/>
          <w:szCs w:val="28"/>
        </w:rPr>
        <w:t xml:space="preserve">6.9. Перечень документов, образующихся в процессе деятельности Государственной корпорации по атомной энергии «Росатом» и организаций в контуре ее управления, с указанием сроков хранения, приказ </w:t>
      </w:r>
      <w:r w:rsidR="00F601B7" w:rsidRPr="00DC0F61">
        <w:rPr>
          <w:sz w:val="28"/>
          <w:szCs w:val="28"/>
        </w:rPr>
        <w:t>Общества</w:t>
      </w:r>
      <w:r w:rsidR="00ED3396" w:rsidRPr="00DC0F61">
        <w:rPr>
          <w:sz w:val="28"/>
          <w:szCs w:val="28"/>
        </w:rPr>
        <w:t xml:space="preserve"> </w:t>
      </w:r>
      <w:r w:rsidRPr="00DC0F61">
        <w:rPr>
          <w:sz w:val="28"/>
          <w:szCs w:val="28"/>
        </w:rPr>
        <w:t xml:space="preserve">от </w:t>
      </w:r>
      <w:r w:rsidR="00F601B7" w:rsidRPr="00DC0F61">
        <w:rPr>
          <w:sz w:val="28"/>
          <w:szCs w:val="28"/>
        </w:rPr>
        <w:t>31</w:t>
      </w:r>
      <w:r w:rsidRPr="00DC0F61">
        <w:rPr>
          <w:sz w:val="28"/>
          <w:szCs w:val="28"/>
        </w:rPr>
        <w:t>.01.2022 № </w:t>
      </w:r>
      <w:r w:rsidR="00ED3396" w:rsidRPr="00DC0F61">
        <w:rPr>
          <w:sz w:val="28"/>
          <w:szCs w:val="28"/>
        </w:rPr>
        <w:t>1</w:t>
      </w:r>
      <w:r w:rsidR="00F601B7" w:rsidRPr="00DC0F61">
        <w:rPr>
          <w:sz w:val="28"/>
          <w:szCs w:val="28"/>
        </w:rPr>
        <w:t>86</w:t>
      </w:r>
      <w:r w:rsidR="00ED3396" w:rsidRPr="00DC0F61">
        <w:rPr>
          <w:sz w:val="28"/>
          <w:szCs w:val="28"/>
        </w:rPr>
        <w:t>/</w:t>
      </w:r>
      <w:r w:rsidR="00F601B7" w:rsidRPr="00DC0F61">
        <w:rPr>
          <w:sz w:val="28"/>
          <w:szCs w:val="28"/>
        </w:rPr>
        <w:t>35</w:t>
      </w:r>
      <w:r w:rsidR="00ED3396" w:rsidRPr="00DC0F61">
        <w:rPr>
          <w:sz w:val="28"/>
          <w:szCs w:val="28"/>
        </w:rPr>
        <w:t>-П</w:t>
      </w:r>
      <w:r w:rsidRPr="00DC0F61">
        <w:rPr>
          <w:sz w:val="28"/>
          <w:szCs w:val="28"/>
        </w:rPr>
        <w:t>.</w:t>
      </w:r>
    </w:p>
    <w:p w14:paraId="226700E3" w14:textId="019A1E3D" w:rsidR="00ED6D76" w:rsidRPr="00DC0F61" w:rsidRDefault="001B1469" w:rsidP="007A13F0">
      <w:pPr>
        <w:pStyle w:val="afb"/>
        <w:ind w:firstLine="680"/>
        <w:jc w:val="both"/>
        <w:rPr>
          <w:sz w:val="28"/>
          <w:szCs w:val="28"/>
        </w:rPr>
      </w:pPr>
      <w:r w:rsidRPr="00DC0F61">
        <w:rPr>
          <w:sz w:val="28"/>
          <w:szCs w:val="28"/>
        </w:rPr>
        <w:t>6.1</w:t>
      </w:r>
      <w:r w:rsidR="00035DB6" w:rsidRPr="00DC0F61">
        <w:rPr>
          <w:sz w:val="28"/>
          <w:szCs w:val="28"/>
        </w:rPr>
        <w:t>0</w:t>
      </w:r>
      <w:r w:rsidRPr="00DC0F61">
        <w:rPr>
          <w:sz w:val="28"/>
          <w:szCs w:val="28"/>
        </w:rPr>
        <w:t xml:space="preserve">. Типовые методические указания по обработке и защите персональных данных работников, приказ </w:t>
      </w:r>
      <w:r w:rsidR="00DC0F61" w:rsidRPr="00DC0F61">
        <w:rPr>
          <w:sz w:val="28"/>
          <w:szCs w:val="28"/>
        </w:rPr>
        <w:t>Общества</w:t>
      </w:r>
      <w:r w:rsidR="00B96435" w:rsidRPr="00DC0F61">
        <w:rPr>
          <w:sz w:val="28"/>
          <w:szCs w:val="28"/>
        </w:rPr>
        <w:t xml:space="preserve"> </w:t>
      </w:r>
      <w:r w:rsidRPr="00DC0F61">
        <w:rPr>
          <w:sz w:val="28"/>
          <w:szCs w:val="28"/>
        </w:rPr>
        <w:t xml:space="preserve">от </w:t>
      </w:r>
      <w:r w:rsidR="00DC0F61" w:rsidRPr="00DC0F61">
        <w:rPr>
          <w:sz w:val="28"/>
          <w:szCs w:val="28"/>
        </w:rPr>
        <w:t>28</w:t>
      </w:r>
      <w:r w:rsidRPr="00DC0F61">
        <w:rPr>
          <w:sz w:val="28"/>
          <w:szCs w:val="28"/>
        </w:rPr>
        <w:t>.07.2020 № </w:t>
      </w:r>
      <w:r w:rsidR="00B96435" w:rsidRPr="00DC0F61">
        <w:rPr>
          <w:sz w:val="28"/>
          <w:szCs w:val="28"/>
        </w:rPr>
        <w:t>1</w:t>
      </w:r>
      <w:r w:rsidR="00DC0F61" w:rsidRPr="00DC0F61">
        <w:rPr>
          <w:sz w:val="28"/>
          <w:szCs w:val="28"/>
        </w:rPr>
        <w:t>86</w:t>
      </w:r>
      <w:r w:rsidR="00B96435" w:rsidRPr="00DC0F61">
        <w:rPr>
          <w:sz w:val="28"/>
          <w:szCs w:val="28"/>
        </w:rPr>
        <w:t>/</w:t>
      </w:r>
      <w:r w:rsidR="00DC0F61" w:rsidRPr="00DC0F61">
        <w:rPr>
          <w:sz w:val="28"/>
          <w:szCs w:val="28"/>
        </w:rPr>
        <w:t>1341</w:t>
      </w:r>
      <w:r w:rsidRPr="00DC0F61">
        <w:rPr>
          <w:sz w:val="28"/>
          <w:szCs w:val="28"/>
        </w:rPr>
        <w:t>-П.</w:t>
      </w:r>
    </w:p>
    <w:p w14:paraId="6499D456" w14:textId="1947B826" w:rsidR="00ED6D76" w:rsidRPr="00DC0F61" w:rsidRDefault="001B146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C0F61">
        <w:rPr>
          <w:sz w:val="28"/>
          <w:szCs w:val="28"/>
        </w:rPr>
        <w:t>6.1</w:t>
      </w:r>
      <w:r w:rsidR="00035DB6" w:rsidRPr="00DC0F61">
        <w:rPr>
          <w:sz w:val="28"/>
          <w:szCs w:val="28"/>
        </w:rPr>
        <w:t>1</w:t>
      </w:r>
      <w:r w:rsidRPr="00DC0F61">
        <w:rPr>
          <w:sz w:val="28"/>
          <w:szCs w:val="28"/>
        </w:rPr>
        <w:t xml:space="preserve">. Перечень должностей </w:t>
      </w:r>
      <w:r w:rsidR="00035DB6" w:rsidRPr="00DC0F61">
        <w:rPr>
          <w:sz w:val="28"/>
          <w:szCs w:val="28"/>
        </w:rPr>
        <w:t>ООО «Энергоатоминвест»</w:t>
      </w:r>
      <w:r w:rsidRPr="00DC0F61">
        <w:rPr>
          <w:sz w:val="28"/>
          <w:szCs w:val="28"/>
        </w:rPr>
        <w:t>, имеющих</w:t>
      </w:r>
      <w:r w:rsidR="00035DB6" w:rsidRPr="00DC0F61">
        <w:rPr>
          <w:sz w:val="28"/>
          <w:szCs w:val="28"/>
        </w:rPr>
        <w:t xml:space="preserve"> доступ</w:t>
      </w:r>
      <w:r w:rsidRPr="00DC0F61">
        <w:rPr>
          <w:sz w:val="28"/>
          <w:szCs w:val="28"/>
        </w:rPr>
        <w:t xml:space="preserve"> </w:t>
      </w:r>
      <w:r w:rsidR="00035DB6" w:rsidRPr="00DC0F61">
        <w:rPr>
          <w:sz w:val="28"/>
          <w:szCs w:val="28"/>
        </w:rPr>
        <w:t>к</w:t>
      </w:r>
      <w:r w:rsidRPr="00DC0F61">
        <w:rPr>
          <w:sz w:val="28"/>
          <w:szCs w:val="28"/>
        </w:rPr>
        <w:t xml:space="preserve"> </w:t>
      </w:r>
      <w:r w:rsidR="00035DB6" w:rsidRPr="00DC0F61">
        <w:rPr>
          <w:sz w:val="28"/>
          <w:szCs w:val="28"/>
        </w:rPr>
        <w:t xml:space="preserve">персональным данным </w:t>
      </w:r>
      <w:r w:rsidRPr="00DC0F61">
        <w:rPr>
          <w:sz w:val="28"/>
          <w:szCs w:val="28"/>
        </w:rPr>
        <w:t xml:space="preserve">работников, приказ </w:t>
      </w:r>
      <w:r w:rsidR="00035DB6" w:rsidRPr="00DC0F61">
        <w:rPr>
          <w:sz w:val="28"/>
          <w:szCs w:val="28"/>
        </w:rPr>
        <w:t>ЭАИ</w:t>
      </w:r>
      <w:r w:rsidRPr="00DC0F61">
        <w:rPr>
          <w:sz w:val="28"/>
          <w:szCs w:val="28"/>
        </w:rPr>
        <w:t xml:space="preserve"> от </w:t>
      </w:r>
      <w:r w:rsidR="00B96435" w:rsidRPr="00DC0F61">
        <w:rPr>
          <w:sz w:val="28"/>
          <w:szCs w:val="28"/>
        </w:rPr>
        <w:t>30</w:t>
      </w:r>
      <w:r w:rsidRPr="00DC0F61">
        <w:rPr>
          <w:sz w:val="28"/>
          <w:szCs w:val="28"/>
        </w:rPr>
        <w:t xml:space="preserve">.07.2020 № </w:t>
      </w:r>
      <w:r w:rsidR="00B96435" w:rsidRPr="00DC0F61">
        <w:rPr>
          <w:sz w:val="28"/>
          <w:szCs w:val="28"/>
        </w:rPr>
        <w:t>171/236</w:t>
      </w:r>
      <w:r w:rsidRPr="00DC0F61">
        <w:rPr>
          <w:sz w:val="28"/>
          <w:szCs w:val="28"/>
        </w:rPr>
        <w:t>-П, в действующей редакции.</w:t>
      </w:r>
    </w:p>
    <w:p w14:paraId="7C73D934" w14:textId="67D8BFDC" w:rsidR="00ED6D76" w:rsidRPr="00735734" w:rsidRDefault="001B1469">
      <w:pPr>
        <w:pStyle w:val="afb"/>
        <w:ind w:firstLine="680"/>
        <w:jc w:val="both"/>
        <w:rPr>
          <w:sz w:val="28"/>
          <w:szCs w:val="28"/>
        </w:rPr>
      </w:pPr>
      <w:r w:rsidRPr="00735734">
        <w:rPr>
          <w:sz w:val="28"/>
          <w:szCs w:val="28"/>
        </w:rPr>
        <w:t>6.1</w:t>
      </w:r>
      <w:r w:rsidR="00035DB6" w:rsidRPr="00735734">
        <w:rPr>
          <w:sz w:val="28"/>
          <w:szCs w:val="28"/>
        </w:rPr>
        <w:t>2</w:t>
      </w:r>
      <w:r w:rsidRPr="00735734">
        <w:rPr>
          <w:sz w:val="28"/>
          <w:szCs w:val="28"/>
        </w:rPr>
        <w:t>.</w:t>
      </w:r>
      <w:r w:rsidR="009E7EDE" w:rsidRPr="00735734">
        <w:rPr>
          <w:sz w:val="28"/>
          <w:szCs w:val="28"/>
        </w:rPr>
        <w:t> </w:t>
      </w:r>
      <w:r w:rsidRPr="00735734">
        <w:rPr>
          <w:sz w:val="28"/>
          <w:szCs w:val="28"/>
        </w:rPr>
        <w:t xml:space="preserve">Инструкция по делопроизводству </w:t>
      </w:r>
      <w:r w:rsidR="009E7EDE" w:rsidRPr="00735734">
        <w:rPr>
          <w:sz w:val="28"/>
          <w:szCs w:val="28"/>
        </w:rPr>
        <w:t xml:space="preserve">ООО «Энергоатоминвест», </w:t>
      </w:r>
      <w:r w:rsidRPr="00735734">
        <w:rPr>
          <w:sz w:val="28"/>
          <w:szCs w:val="28"/>
        </w:rPr>
        <w:t xml:space="preserve">приказ </w:t>
      </w:r>
      <w:r w:rsidR="009E7EDE" w:rsidRPr="00735734">
        <w:rPr>
          <w:sz w:val="28"/>
          <w:szCs w:val="28"/>
        </w:rPr>
        <w:t xml:space="preserve">ЭАИ </w:t>
      </w:r>
      <w:r w:rsidRPr="00735734">
        <w:rPr>
          <w:sz w:val="28"/>
          <w:szCs w:val="28"/>
        </w:rPr>
        <w:t xml:space="preserve">от </w:t>
      </w:r>
      <w:r w:rsidR="00735734" w:rsidRPr="00735734">
        <w:rPr>
          <w:sz w:val="28"/>
          <w:szCs w:val="28"/>
        </w:rPr>
        <w:t>28</w:t>
      </w:r>
      <w:r w:rsidRPr="00735734">
        <w:rPr>
          <w:sz w:val="28"/>
          <w:szCs w:val="28"/>
        </w:rPr>
        <w:t>.</w:t>
      </w:r>
      <w:r w:rsidR="00735734" w:rsidRPr="00735734">
        <w:rPr>
          <w:sz w:val="28"/>
          <w:szCs w:val="28"/>
        </w:rPr>
        <w:t>12</w:t>
      </w:r>
      <w:r w:rsidRPr="00735734">
        <w:rPr>
          <w:sz w:val="28"/>
          <w:szCs w:val="28"/>
        </w:rPr>
        <w:t xml:space="preserve">.2021 № </w:t>
      </w:r>
      <w:r w:rsidR="009E7EDE" w:rsidRPr="00735734">
        <w:rPr>
          <w:sz w:val="28"/>
          <w:szCs w:val="28"/>
        </w:rPr>
        <w:t>1</w:t>
      </w:r>
      <w:r w:rsidR="00735734" w:rsidRPr="00735734">
        <w:rPr>
          <w:sz w:val="28"/>
          <w:szCs w:val="28"/>
        </w:rPr>
        <w:t>86</w:t>
      </w:r>
      <w:r w:rsidR="009E7EDE" w:rsidRPr="00735734">
        <w:rPr>
          <w:sz w:val="28"/>
          <w:szCs w:val="28"/>
        </w:rPr>
        <w:t>/</w:t>
      </w:r>
      <w:r w:rsidR="00735734" w:rsidRPr="00735734">
        <w:rPr>
          <w:sz w:val="28"/>
          <w:szCs w:val="28"/>
        </w:rPr>
        <w:t>3169</w:t>
      </w:r>
      <w:r w:rsidRPr="00735734">
        <w:rPr>
          <w:sz w:val="28"/>
          <w:szCs w:val="28"/>
        </w:rPr>
        <w:t>-П.</w:t>
      </w:r>
    </w:p>
    <w:p w14:paraId="0360AAA9" w14:textId="595358E3" w:rsidR="00ED6D76" w:rsidRPr="00735734" w:rsidRDefault="001B1469">
      <w:pPr>
        <w:pStyle w:val="afb"/>
        <w:ind w:firstLine="680"/>
        <w:jc w:val="both"/>
        <w:rPr>
          <w:sz w:val="28"/>
          <w:szCs w:val="28"/>
        </w:rPr>
      </w:pPr>
      <w:r w:rsidRPr="00735734">
        <w:rPr>
          <w:sz w:val="28"/>
          <w:szCs w:val="28"/>
        </w:rPr>
        <w:t>6.1</w:t>
      </w:r>
      <w:r w:rsidR="00035DB6" w:rsidRPr="00735734">
        <w:rPr>
          <w:sz w:val="28"/>
          <w:szCs w:val="28"/>
        </w:rPr>
        <w:t>3</w:t>
      </w:r>
      <w:r w:rsidRPr="00735734">
        <w:rPr>
          <w:sz w:val="28"/>
          <w:szCs w:val="28"/>
        </w:rPr>
        <w:t xml:space="preserve">. Приказ </w:t>
      </w:r>
      <w:r w:rsidR="00735734" w:rsidRPr="00735734">
        <w:rPr>
          <w:sz w:val="28"/>
          <w:szCs w:val="28"/>
        </w:rPr>
        <w:t>Общества</w:t>
      </w:r>
      <w:r w:rsidR="00C3319B" w:rsidRPr="00735734">
        <w:rPr>
          <w:sz w:val="28"/>
          <w:szCs w:val="28"/>
        </w:rPr>
        <w:t xml:space="preserve"> </w:t>
      </w:r>
      <w:r w:rsidRPr="00735734">
        <w:rPr>
          <w:sz w:val="28"/>
          <w:szCs w:val="28"/>
        </w:rPr>
        <w:t xml:space="preserve">от </w:t>
      </w:r>
      <w:r w:rsidR="00735734" w:rsidRPr="00735734">
        <w:rPr>
          <w:sz w:val="28"/>
          <w:szCs w:val="28"/>
        </w:rPr>
        <w:t>06</w:t>
      </w:r>
      <w:r w:rsidR="00C3319B" w:rsidRPr="00735734">
        <w:rPr>
          <w:sz w:val="28"/>
          <w:szCs w:val="28"/>
        </w:rPr>
        <w:t>.0</w:t>
      </w:r>
      <w:r w:rsidR="00735734" w:rsidRPr="00735734">
        <w:rPr>
          <w:sz w:val="28"/>
          <w:szCs w:val="28"/>
        </w:rPr>
        <w:t>2</w:t>
      </w:r>
      <w:r w:rsidR="00C3319B" w:rsidRPr="00735734">
        <w:rPr>
          <w:sz w:val="28"/>
          <w:szCs w:val="28"/>
        </w:rPr>
        <w:t>.2022</w:t>
      </w:r>
      <w:r w:rsidRPr="00735734">
        <w:rPr>
          <w:sz w:val="28"/>
          <w:szCs w:val="28"/>
        </w:rPr>
        <w:t xml:space="preserve"> № </w:t>
      </w:r>
      <w:r w:rsidR="00735734" w:rsidRPr="00735734">
        <w:rPr>
          <w:sz w:val="28"/>
          <w:szCs w:val="28"/>
        </w:rPr>
        <w:t>186</w:t>
      </w:r>
      <w:r w:rsidR="00C3319B" w:rsidRPr="00735734">
        <w:rPr>
          <w:sz w:val="28"/>
          <w:szCs w:val="28"/>
        </w:rPr>
        <w:t>/</w:t>
      </w:r>
      <w:r w:rsidR="00735734" w:rsidRPr="00735734">
        <w:rPr>
          <w:sz w:val="28"/>
          <w:szCs w:val="28"/>
        </w:rPr>
        <w:t>72</w:t>
      </w:r>
      <w:r w:rsidRPr="00735734">
        <w:rPr>
          <w:sz w:val="28"/>
          <w:szCs w:val="28"/>
        </w:rPr>
        <w:t>-П «О назначении ответственных за координацию антикоррупционной деятельности и работу по профилактике коррупционных и иных правонарушений»</w:t>
      </w:r>
      <w:r w:rsidR="00C3319B" w:rsidRPr="00735734">
        <w:rPr>
          <w:sz w:val="28"/>
          <w:szCs w:val="28"/>
        </w:rPr>
        <w:t>, в действующей редакции</w:t>
      </w:r>
      <w:r w:rsidRPr="00735734">
        <w:rPr>
          <w:sz w:val="28"/>
          <w:szCs w:val="28"/>
        </w:rPr>
        <w:t>.</w:t>
      </w:r>
    </w:p>
    <w:p w14:paraId="2E7FD828" w14:textId="352B94A7" w:rsidR="00ED6D76" w:rsidRPr="00DC0F61" w:rsidRDefault="001B1469">
      <w:pPr>
        <w:pStyle w:val="afb"/>
        <w:ind w:firstLine="709"/>
        <w:jc w:val="both"/>
        <w:rPr>
          <w:sz w:val="28"/>
          <w:szCs w:val="28"/>
        </w:rPr>
      </w:pPr>
      <w:r w:rsidRPr="00DC0F61">
        <w:rPr>
          <w:sz w:val="28"/>
          <w:szCs w:val="28"/>
        </w:rPr>
        <w:t>6.1</w:t>
      </w:r>
      <w:r w:rsidR="00035DB6" w:rsidRPr="00DC0F61">
        <w:rPr>
          <w:sz w:val="28"/>
          <w:szCs w:val="28"/>
        </w:rPr>
        <w:t>4</w:t>
      </w:r>
      <w:r w:rsidRPr="00DC0F61">
        <w:rPr>
          <w:sz w:val="28"/>
          <w:szCs w:val="28"/>
        </w:rPr>
        <w:t xml:space="preserve">. Приказ </w:t>
      </w:r>
      <w:r w:rsidR="00DC0F61" w:rsidRPr="00DC0F61">
        <w:rPr>
          <w:sz w:val="28"/>
          <w:szCs w:val="28"/>
        </w:rPr>
        <w:t>Общества</w:t>
      </w:r>
      <w:r w:rsidR="00883AD3" w:rsidRPr="00DC0F61">
        <w:rPr>
          <w:sz w:val="28"/>
          <w:szCs w:val="28"/>
        </w:rPr>
        <w:t xml:space="preserve"> </w:t>
      </w:r>
      <w:r w:rsidRPr="00DC0F61">
        <w:rPr>
          <w:sz w:val="28"/>
          <w:szCs w:val="28"/>
        </w:rPr>
        <w:t xml:space="preserve">от </w:t>
      </w:r>
      <w:r w:rsidR="00DC0F61" w:rsidRPr="00DC0F61">
        <w:rPr>
          <w:sz w:val="28"/>
          <w:szCs w:val="28"/>
        </w:rPr>
        <w:t>13</w:t>
      </w:r>
      <w:r w:rsidR="00902D9E" w:rsidRPr="00DC0F61">
        <w:rPr>
          <w:sz w:val="28"/>
          <w:szCs w:val="28"/>
        </w:rPr>
        <w:t>.11.2019</w:t>
      </w:r>
      <w:r w:rsidRPr="00DC0F61">
        <w:rPr>
          <w:sz w:val="28"/>
          <w:szCs w:val="28"/>
        </w:rPr>
        <w:t xml:space="preserve"> № </w:t>
      </w:r>
      <w:r w:rsidR="00883AD3" w:rsidRPr="00DC0F61">
        <w:rPr>
          <w:sz w:val="28"/>
          <w:szCs w:val="28"/>
        </w:rPr>
        <w:t>1</w:t>
      </w:r>
      <w:r w:rsidR="00DC0F61" w:rsidRPr="00DC0F61">
        <w:rPr>
          <w:sz w:val="28"/>
          <w:szCs w:val="28"/>
        </w:rPr>
        <w:t>86</w:t>
      </w:r>
      <w:r w:rsidR="00883AD3" w:rsidRPr="00DC0F61">
        <w:rPr>
          <w:sz w:val="28"/>
          <w:szCs w:val="28"/>
        </w:rPr>
        <w:t>/</w:t>
      </w:r>
      <w:r w:rsidR="00DC0F61" w:rsidRPr="00DC0F61">
        <w:rPr>
          <w:sz w:val="28"/>
          <w:szCs w:val="28"/>
        </w:rPr>
        <w:t>1484</w:t>
      </w:r>
      <w:r w:rsidR="00883AD3" w:rsidRPr="00DC0F61">
        <w:rPr>
          <w:sz w:val="28"/>
          <w:szCs w:val="28"/>
        </w:rPr>
        <w:t>-П</w:t>
      </w:r>
      <w:r w:rsidR="00883AD3" w:rsidRPr="00DC0F61" w:rsidDel="00883AD3">
        <w:rPr>
          <w:sz w:val="28"/>
          <w:szCs w:val="28"/>
        </w:rPr>
        <w:t xml:space="preserve"> </w:t>
      </w:r>
      <w:r w:rsidRPr="00DC0F61">
        <w:rPr>
          <w:sz w:val="28"/>
          <w:szCs w:val="28"/>
        </w:rPr>
        <w:t>«Об утверждении и введении в действие шаблонов кадровых документов», в действующей редакции.</w:t>
      </w:r>
    </w:p>
    <w:p w14:paraId="79944A4C" w14:textId="4FB39A50" w:rsidR="00ED6D76" w:rsidRPr="00DC0F61" w:rsidRDefault="001B1469" w:rsidP="00574394">
      <w:pPr>
        <w:ind w:firstLine="709"/>
        <w:jc w:val="both"/>
        <w:rPr>
          <w:sz w:val="28"/>
          <w:szCs w:val="28"/>
        </w:rPr>
      </w:pPr>
      <w:r w:rsidRPr="00DC0F61">
        <w:rPr>
          <w:rFonts w:eastAsia="Calibri"/>
          <w:sz w:val="28"/>
          <w:szCs w:val="28"/>
          <w:lang w:eastAsia="en-US"/>
        </w:rPr>
        <w:t>6.1</w:t>
      </w:r>
      <w:r w:rsidR="00035DB6" w:rsidRPr="00DC0F61">
        <w:rPr>
          <w:rFonts w:eastAsia="Calibri"/>
          <w:sz w:val="28"/>
          <w:szCs w:val="28"/>
          <w:lang w:eastAsia="en-US"/>
        </w:rPr>
        <w:t>5</w:t>
      </w:r>
      <w:r w:rsidRPr="00DC0F61">
        <w:rPr>
          <w:rFonts w:eastAsia="Calibri"/>
          <w:sz w:val="28"/>
          <w:szCs w:val="28"/>
          <w:lang w:eastAsia="en-US"/>
        </w:rPr>
        <w:t>. </w:t>
      </w:r>
      <w:r w:rsidRPr="00DC0F61">
        <w:rPr>
          <w:sz w:val="28"/>
          <w:szCs w:val="28"/>
        </w:rPr>
        <w:t xml:space="preserve">Регламент по взаимодействию </w:t>
      </w:r>
      <w:r w:rsidR="00C3319B" w:rsidRPr="00DC0F61">
        <w:rPr>
          <w:sz w:val="28"/>
          <w:szCs w:val="28"/>
        </w:rPr>
        <w:t xml:space="preserve">ООО «Энергоатоминвест» и </w:t>
      </w:r>
      <w:r w:rsidR="00C3319B" w:rsidRPr="00DC0F61">
        <w:rPr>
          <w:sz w:val="28"/>
          <w:szCs w:val="28"/>
        </w:rPr>
        <w:br/>
      </w:r>
      <w:r w:rsidRPr="00DC0F61">
        <w:rPr>
          <w:sz w:val="28"/>
          <w:szCs w:val="28"/>
        </w:rPr>
        <w:t xml:space="preserve">АО «Концерн «Росэнергоатом», </w:t>
      </w:r>
      <w:r w:rsidR="00574394" w:rsidRPr="00DC0F61">
        <w:rPr>
          <w:sz w:val="28"/>
          <w:szCs w:val="28"/>
        </w:rPr>
        <w:t xml:space="preserve">приказ </w:t>
      </w:r>
      <w:r w:rsidR="00C3319B" w:rsidRPr="00DC0F61">
        <w:rPr>
          <w:sz w:val="28"/>
          <w:szCs w:val="28"/>
        </w:rPr>
        <w:t>АО «Концерн «Росэнергоатом»</w:t>
      </w:r>
      <w:r w:rsidR="00574394" w:rsidRPr="00DC0F61">
        <w:rPr>
          <w:sz w:val="28"/>
          <w:szCs w:val="28"/>
        </w:rPr>
        <w:t xml:space="preserve"> </w:t>
      </w:r>
      <w:r w:rsidR="00414307" w:rsidRPr="00DC0F61">
        <w:rPr>
          <w:sz w:val="28"/>
          <w:szCs w:val="28"/>
        </w:rPr>
        <w:br/>
      </w:r>
      <w:r w:rsidR="00574394" w:rsidRPr="00DC0F61">
        <w:rPr>
          <w:sz w:val="28"/>
          <w:szCs w:val="28"/>
        </w:rPr>
        <w:t>от 27.</w:t>
      </w:r>
      <w:r w:rsidR="00C3319B" w:rsidRPr="00DC0F61">
        <w:rPr>
          <w:sz w:val="28"/>
          <w:szCs w:val="28"/>
        </w:rPr>
        <w:t>08</w:t>
      </w:r>
      <w:r w:rsidR="00574394" w:rsidRPr="00DC0F61">
        <w:rPr>
          <w:sz w:val="28"/>
          <w:szCs w:val="28"/>
        </w:rPr>
        <w:t>.</w:t>
      </w:r>
      <w:r w:rsidR="00C3319B" w:rsidRPr="00DC0F61">
        <w:rPr>
          <w:sz w:val="28"/>
          <w:szCs w:val="28"/>
        </w:rPr>
        <w:t xml:space="preserve">2020 </w:t>
      </w:r>
      <w:r w:rsidR="00574394" w:rsidRPr="00DC0F61">
        <w:rPr>
          <w:sz w:val="28"/>
          <w:szCs w:val="28"/>
        </w:rPr>
        <w:t xml:space="preserve">№ </w:t>
      </w:r>
      <w:r w:rsidR="00C3319B" w:rsidRPr="00DC0F61">
        <w:rPr>
          <w:sz w:val="28"/>
          <w:szCs w:val="28"/>
        </w:rPr>
        <w:t>9/01/1265</w:t>
      </w:r>
      <w:r w:rsidR="00574394" w:rsidRPr="00DC0F61">
        <w:rPr>
          <w:sz w:val="28"/>
          <w:szCs w:val="28"/>
        </w:rPr>
        <w:t xml:space="preserve">-П, </w:t>
      </w:r>
      <w:r w:rsidRPr="00DC0F61">
        <w:rPr>
          <w:sz w:val="28"/>
          <w:szCs w:val="28"/>
        </w:rPr>
        <w:t xml:space="preserve">приказ </w:t>
      </w:r>
      <w:r w:rsidR="00C3319B" w:rsidRPr="00DC0F61">
        <w:rPr>
          <w:sz w:val="28"/>
          <w:szCs w:val="28"/>
        </w:rPr>
        <w:t xml:space="preserve">ЭАИ </w:t>
      </w:r>
      <w:r w:rsidRPr="00DC0F61">
        <w:rPr>
          <w:sz w:val="28"/>
          <w:szCs w:val="28"/>
        </w:rPr>
        <w:t xml:space="preserve">от </w:t>
      </w:r>
      <w:r w:rsidR="00C3319B" w:rsidRPr="00DC0F61">
        <w:rPr>
          <w:sz w:val="28"/>
          <w:szCs w:val="28"/>
        </w:rPr>
        <w:t>27.08.2020</w:t>
      </w:r>
      <w:r w:rsidRPr="00DC0F61">
        <w:rPr>
          <w:sz w:val="28"/>
          <w:szCs w:val="28"/>
        </w:rPr>
        <w:t xml:space="preserve"> № </w:t>
      </w:r>
      <w:r w:rsidR="00C3319B" w:rsidRPr="00DC0F61">
        <w:rPr>
          <w:sz w:val="28"/>
          <w:szCs w:val="28"/>
        </w:rPr>
        <w:t>171/261</w:t>
      </w:r>
      <w:r w:rsidRPr="00DC0F61">
        <w:rPr>
          <w:sz w:val="28"/>
          <w:szCs w:val="28"/>
        </w:rPr>
        <w:t xml:space="preserve">-П, </w:t>
      </w:r>
      <w:r w:rsidR="00DC0F61" w:rsidRPr="00DC0F61">
        <w:rPr>
          <w:sz w:val="28"/>
          <w:szCs w:val="28"/>
        </w:rPr>
        <w:t>прика</w:t>
      </w:r>
      <w:r w:rsidR="00F00905">
        <w:rPr>
          <w:sz w:val="28"/>
          <w:szCs w:val="28"/>
        </w:rPr>
        <w:t>з</w:t>
      </w:r>
      <w:r w:rsidR="00DC0F61" w:rsidRPr="00DC0F61">
        <w:rPr>
          <w:sz w:val="28"/>
          <w:szCs w:val="28"/>
        </w:rPr>
        <w:t xml:space="preserve"> Общества от 28.08.2020 № 186/1597-П </w:t>
      </w:r>
      <w:r w:rsidRPr="00DC0F61">
        <w:rPr>
          <w:sz w:val="28"/>
          <w:szCs w:val="28"/>
        </w:rPr>
        <w:t>в действующей редакции.</w:t>
      </w:r>
    </w:p>
    <w:p w14:paraId="48F348A9" w14:textId="2454037D" w:rsidR="00ED6D76" w:rsidRPr="00F00905" w:rsidRDefault="001B1469">
      <w:pPr>
        <w:ind w:firstLine="709"/>
        <w:jc w:val="both"/>
        <w:rPr>
          <w:sz w:val="28"/>
          <w:szCs w:val="28"/>
        </w:rPr>
      </w:pPr>
      <w:r w:rsidRPr="00F00905">
        <w:rPr>
          <w:sz w:val="28"/>
          <w:szCs w:val="28"/>
        </w:rPr>
        <w:t>6.1</w:t>
      </w:r>
      <w:r w:rsidR="00035DB6" w:rsidRPr="00F00905">
        <w:rPr>
          <w:sz w:val="28"/>
          <w:szCs w:val="28"/>
        </w:rPr>
        <w:t>6</w:t>
      </w:r>
      <w:r w:rsidRPr="00F00905">
        <w:rPr>
          <w:sz w:val="28"/>
          <w:szCs w:val="28"/>
        </w:rPr>
        <w:t xml:space="preserve">. Единые отраслевые методические указания по работе с организационно-распорядительными документами в единой отраслевой системе </w:t>
      </w:r>
      <w:r w:rsidRPr="00F00905">
        <w:rPr>
          <w:sz w:val="28"/>
          <w:szCs w:val="28"/>
        </w:rPr>
        <w:lastRenderedPageBreak/>
        <w:t xml:space="preserve">электронного документооборота Госкорпорации «Росатом», приказ </w:t>
      </w:r>
      <w:r w:rsidR="009E7EDE" w:rsidRPr="00F00905">
        <w:rPr>
          <w:sz w:val="28"/>
          <w:szCs w:val="28"/>
        </w:rPr>
        <w:t xml:space="preserve">ЭАИ </w:t>
      </w:r>
      <w:r w:rsidR="00902D9E" w:rsidRPr="00F00905">
        <w:rPr>
          <w:sz w:val="28"/>
          <w:szCs w:val="28"/>
        </w:rPr>
        <w:br/>
      </w:r>
      <w:r w:rsidRPr="00F00905">
        <w:rPr>
          <w:sz w:val="28"/>
          <w:szCs w:val="28"/>
        </w:rPr>
        <w:t xml:space="preserve">от </w:t>
      </w:r>
      <w:r w:rsidR="009E7EDE" w:rsidRPr="00F00905">
        <w:rPr>
          <w:sz w:val="28"/>
          <w:szCs w:val="28"/>
        </w:rPr>
        <w:t>21.09.2020</w:t>
      </w:r>
      <w:r w:rsidRPr="00F00905">
        <w:rPr>
          <w:sz w:val="28"/>
          <w:szCs w:val="28"/>
        </w:rPr>
        <w:t xml:space="preserve"> № </w:t>
      </w:r>
      <w:r w:rsidR="009E7EDE" w:rsidRPr="00F00905">
        <w:rPr>
          <w:sz w:val="28"/>
          <w:szCs w:val="28"/>
        </w:rPr>
        <w:t>171/290</w:t>
      </w:r>
      <w:r w:rsidRPr="00F00905">
        <w:rPr>
          <w:sz w:val="28"/>
          <w:szCs w:val="28"/>
        </w:rPr>
        <w:t xml:space="preserve">-П, в действующей редакции. </w:t>
      </w:r>
    </w:p>
    <w:p w14:paraId="3C0784E7" w14:textId="44C13EA0" w:rsidR="007331C9" w:rsidRPr="00147F41" w:rsidRDefault="001C658E" w:rsidP="001C658E">
      <w:pPr>
        <w:ind w:firstLine="709"/>
        <w:jc w:val="both"/>
        <w:rPr>
          <w:sz w:val="28"/>
          <w:szCs w:val="28"/>
        </w:rPr>
      </w:pPr>
      <w:r w:rsidRPr="00147F41">
        <w:rPr>
          <w:sz w:val="28"/>
          <w:szCs w:val="28"/>
        </w:rPr>
        <w:t>6.1</w:t>
      </w:r>
      <w:r w:rsidR="00DC0F61">
        <w:rPr>
          <w:sz w:val="28"/>
          <w:szCs w:val="28"/>
        </w:rPr>
        <w:t>7</w:t>
      </w:r>
      <w:r w:rsidRPr="00147F41">
        <w:rPr>
          <w:sz w:val="28"/>
          <w:szCs w:val="28"/>
        </w:rPr>
        <w:t xml:space="preserve">. Положение об оплате труда работников </w:t>
      </w:r>
      <w:r w:rsidR="002A60E8" w:rsidRPr="00147F41">
        <w:rPr>
          <w:sz w:val="28"/>
          <w:szCs w:val="28"/>
        </w:rPr>
        <w:t>ООО «</w:t>
      </w:r>
      <w:r w:rsidR="00147F41" w:rsidRPr="00147F41">
        <w:rPr>
          <w:sz w:val="28"/>
          <w:szCs w:val="28"/>
        </w:rPr>
        <w:t>Белоярская АЭС-Авто</w:t>
      </w:r>
      <w:r w:rsidRPr="00147F41">
        <w:rPr>
          <w:sz w:val="28"/>
          <w:szCs w:val="28"/>
        </w:rPr>
        <w:t xml:space="preserve">», приказ </w:t>
      </w:r>
      <w:r w:rsidR="00147F41" w:rsidRPr="00147F41">
        <w:rPr>
          <w:sz w:val="28"/>
          <w:szCs w:val="28"/>
        </w:rPr>
        <w:t>Общества</w:t>
      </w:r>
      <w:r w:rsidR="002A60E8" w:rsidRPr="00147F41">
        <w:rPr>
          <w:sz w:val="28"/>
          <w:szCs w:val="28"/>
        </w:rPr>
        <w:t xml:space="preserve"> </w:t>
      </w:r>
      <w:r w:rsidRPr="00147F41">
        <w:rPr>
          <w:sz w:val="28"/>
          <w:szCs w:val="28"/>
        </w:rPr>
        <w:t xml:space="preserve">от </w:t>
      </w:r>
      <w:r w:rsidR="00147F41" w:rsidRPr="00147F41">
        <w:rPr>
          <w:sz w:val="28"/>
          <w:szCs w:val="28"/>
        </w:rPr>
        <w:t>24</w:t>
      </w:r>
      <w:r w:rsidR="002A60E8" w:rsidRPr="00147F41">
        <w:rPr>
          <w:sz w:val="28"/>
          <w:szCs w:val="28"/>
        </w:rPr>
        <w:t>.12.2021</w:t>
      </w:r>
      <w:r w:rsidRPr="00147F41">
        <w:rPr>
          <w:sz w:val="28"/>
          <w:szCs w:val="28"/>
        </w:rPr>
        <w:t xml:space="preserve"> № </w:t>
      </w:r>
      <w:r w:rsidR="002A60E8" w:rsidRPr="00147F41">
        <w:rPr>
          <w:sz w:val="28"/>
          <w:szCs w:val="28"/>
        </w:rPr>
        <w:t>1</w:t>
      </w:r>
      <w:r w:rsidR="00147F41" w:rsidRPr="00147F41">
        <w:rPr>
          <w:sz w:val="28"/>
          <w:szCs w:val="28"/>
        </w:rPr>
        <w:t>86</w:t>
      </w:r>
      <w:r w:rsidR="002A60E8" w:rsidRPr="00147F41">
        <w:rPr>
          <w:sz w:val="28"/>
          <w:szCs w:val="28"/>
        </w:rPr>
        <w:t>/</w:t>
      </w:r>
      <w:r w:rsidR="00147F41" w:rsidRPr="00147F41">
        <w:rPr>
          <w:sz w:val="28"/>
          <w:szCs w:val="28"/>
        </w:rPr>
        <w:t>3167</w:t>
      </w:r>
      <w:r w:rsidRPr="00147F41">
        <w:rPr>
          <w:sz w:val="28"/>
          <w:szCs w:val="28"/>
        </w:rPr>
        <w:t>-П, в действующей редакции.</w:t>
      </w:r>
    </w:p>
    <w:p w14:paraId="5E5DB691" w14:textId="58B75B24" w:rsidR="006908ED" w:rsidRPr="000F4DF7" w:rsidRDefault="00EE4392" w:rsidP="00F53217">
      <w:pPr>
        <w:ind w:firstLine="709"/>
        <w:jc w:val="both"/>
        <w:rPr>
          <w:sz w:val="28"/>
          <w:szCs w:val="28"/>
          <w:highlight w:val="yellow"/>
        </w:rPr>
      </w:pPr>
      <w:r w:rsidRPr="000F4DF7">
        <w:rPr>
          <w:sz w:val="28"/>
          <w:szCs w:val="28"/>
        </w:rPr>
        <w:t>6.</w:t>
      </w:r>
      <w:r w:rsidR="00035DB6" w:rsidRPr="000F4DF7">
        <w:rPr>
          <w:sz w:val="28"/>
          <w:szCs w:val="28"/>
        </w:rPr>
        <w:t>1</w:t>
      </w:r>
      <w:r w:rsidR="00DC0F61">
        <w:rPr>
          <w:sz w:val="28"/>
          <w:szCs w:val="28"/>
        </w:rPr>
        <w:t>8</w:t>
      </w:r>
      <w:r w:rsidRPr="000F4DF7">
        <w:rPr>
          <w:sz w:val="28"/>
          <w:szCs w:val="28"/>
        </w:rPr>
        <w:t>.</w:t>
      </w:r>
      <w:r w:rsidR="004D6D79" w:rsidRPr="000F4DF7">
        <w:rPr>
          <w:sz w:val="28"/>
          <w:szCs w:val="28"/>
        </w:rPr>
        <w:t> </w:t>
      </w:r>
      <w:r w:rsidR="00F53217" w:rsidRPr="000F4DF7">
        <w:rPr>
          <w:sz w:val="28"/>
          <w:szCs w:val="28"/>
        </w:rPr>
        <w:t xml:space="preserve">Порядок взаимодействия </w:t>
      </w:r>
      <w:r w:rsidR="001959DE" w:rsidRPr="000F4DF7">
        <w:rPr>
          <w:sz w:val="28"/>
          <w:szCs w:val="28"/>
        </w:rPr>
        <w:t>ООО «Энергоатоминвест</w:t>
      </w:r>
      <w:r w:rsidR="00F53217" w:rsidRPr="000F4DF7">
        <w:rPr>
          <w:sz w:val="28"/>
          <w:szCs w:val="28"/>
        </w:rPr>
        <w:t>»</w:t>
      </w:r>
      <w:r w:rsidR="001959DE" w:rsidRPr="000F4DF7">
        <w:rPr>
          <w:sz w:val="28"/>
          <w:szCs w:val="28"/>
        </w:rPr>
        <w:t>, его дочерних и управляемых обществ</w:t>
      </w:r>
      <w:r w:rsidR="00F53217" w:rsidRPr="000F4DF7">
        <w:rPr>
          <w:sz w:val="28"/>
          <w:szCs w:val="28"/>
        </w:rPr>
        <w:t xml:space="preserve"> с правоохранительными органами, приказ </w:t>
      </w:r>
      <w:r w:rsidR="000F4DF7" w:rsidRPr="000F4DF7">
        <w:rPr>
          <w:sz w:val="28"/>
          <w:szCs w:val="28"/>
        </w:rPr>
        <w:t>Общества</w:t>
      </w:r>
      <w:r w:rsidR="001959DE" w:rsidRPr="000F4DF7">
        <w:rPr>
          <w:sz w:val="28"/>
          <w:szCs w:val="28"/>
        </w:rPr>
        <w:t xml:space="preserve"> </w:t>
      </w:r>
      <w:r w:rsidR="00902D9E" w:rsidRPr="000F4DF7">
        <w:rPr>
          <w:sz w:val="28"/>
          <w:szCs w:val="28"/>
        </w:rPr>
        <w:br/>
      </w:r>
      <w:r w:rsidR="00F53217" w:rsidRPr="000F4DF7">
        <w:rPr>
          <w:sz w:val="28"/>
          <w:szCs w:val="28"/>
        </w:rPr>
        <w:t xml:space="preserve">от </w:t>
      </w:r>
      <w:r w:rsidR="00735734" w:rsidRPr="000F4DF7">
        <w:rPr>
          <w:sz w:val="28"/>
          <w:szCs w:val="28"/>
        </w:rPr>
        <w:t>21</w:t>
      </w:r>
      <w:r w:rsidR="001959DE" w:rsidRPr="000F4DF7">
        <w:rPr>
          <w:sz w:val="28"/>
          <w:szCs w:val="28"/>
        </w:rPr>
        <w:t>.09</w:t>
      </w:r>
      <w:r w:rsidR="00F53217" w:rsidRPr="000F4DF7">
        <w:rPr>
          <w:sz w:val="28"/>
          <w:szCs w:val="28"/>
        </w:rPr>
        <w:t xml:space="preserve">.2015 № </w:t>
      </w:r>
      <w:r w:rsidR="00735734" w:rsidRPr="000F4DF7">
        <w:rPr>
          <w:sz w:val="28"/>
          <w:szCs w:val="28"/>
        </w:rPr>
        <w:t>244 Д</w:t>
      </w:r>
      <w:r w:rsidR="00F53217" w:rsidRPr="000F4DF7">
        <w:rPr>
          <w:sz w:val="28"/>
          <w:szCs w:val="28"/>
        </w:rPr>
        <w:t>.</w:t>
      </w:r>
      <w:r w:rsidR="00F53217" w:rsidRPr="000F4DF7" w:rsidDel="00F53217">
        <w:rPr>
          <w:sz w:val="28"/>
          <w:szCs w:val="28"/>
        </w:rPr>
        <w:t xml:space="preserve"> </w:t>
      </w:r>
    </w:p>
    <w:p w14:paraId="313345BC" w14:textId="77777777" w:rsidR="00ED6D76" w:rsidRPr="00576171" w:rsidRDefault="00ED6D76">
      <w:pPr>
        <w:pStyle w:val="af3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17071C62" w14:textId="77777777" w:rsidR="00ED6D76" w:rsidRDefault="001B1469">
      <w:pPr>
        <w:pStyle w:val="af3"/>
        <w:numPr>
          <w:ilvl w:val="0"/>
          <w:numId w:val="5"/>
        </w:numPr>
        <w:tabs>
          <w:tab w:val="left" w:pos="1276"/>
          <w:tab w:val="left" w:pos="3686"/>
        </w:tabs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внесения изменений</w:t>
      </w:r>
    </w:p>
    <w:p w14:paraId="06D8A256" w14:textId="77777777" w:rsidR="00ED6D76" w:rsidRDefault="00ED6D76">
      <w:pPr>
        <w:pStyle w:val="af3"/>
        <w:rPr>
          <w:sz w:val="28"/>
          <w:szCs w:val="28"/>
        </w:rPr>
      </w:pPr>
    </w:p>
    <w:p w14:paraId="3FD882B3" w14:textId="0D59ECAD" w:rsidR="00ED6D76" w:rsidRDefault="001B1469" w:rsidP="00384D5F">
      <w:pPr>
        <w:pStyle w:val="af3"/>
        <w:numPr>
          <w:ilvl w:val="1"/>
          <w:numId w:val="5"/>
        </w:numPr>
        <w:tabs>
          <w:tab w:val="left" w:pos="1276"/>
        </w:tabs>
        <w:ind w:left="0"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актуализацию Положения является </w:t>
      </w:r>
      <w:r w:rsidR="00384D5F">
        <w:rPr>
          <w:sz w:val="28"/>
          <w:szCs w:val="28"/>
        </w:rPr>
        <w:t>специалист (по защите активов) Отдела по безопасности либо лицо его замещающее</w:t>
      </w:r>
      <w:r>
        <w:rPr>
          <w:sz w:val="28"/>
          <w:szCs w:val="28"/>
        </w:rPr>
        <w:t>.</w:t>
      </w:r>
    </w:p>
    <w:p w14:paraId="701AF57A" w14:textId="5005E56F" w:rsidR="00ED6D76" w:rsidRDefault="001B1469">
      <w:pPr>
        <w:pStyle w:val="af3"/>
        <w:numPr>
          <w:ilvl w:val="1"/>
          <w:numId w:val="5"/>
        </w:numPr>
        <w:tabs>
          <w:tab w:val="left" w:pos="1276"/>
        </w:tabs>
        <w:ind w:left="0"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инициатором изменений выступает не </w:t>
      </w:r>
      <w:r w:rsidR="00384D5F">
        <w:rPr>
          <w:sz w:val="28"/>
          <w:szCs w:val="28"/>
        </w:rPr>
        <w:t>специалист (по защите активов) Отдела по безопасности либо лицо его замещающее</w:t>
      </w:r>
      <w:r>
        <w:rPr>
          <w:sz w:val="28"/>
          <w:szCs w:val="28"/>
        </w:rPr>
        <w:t xml:space="preserve">, то инициатор внесения изменений должен представить </w:t>
      </w:r>
      <w:r w:rsidR="00384D5F">
        <w:rPr>
          <w:sz w:val="28"/>
          <w:szCs w:val="28"/>
        </w:rPr>
        <w:t>специалисту (по защите активов) Отдела по безопасности, либо лицу его замещающему,</w:t>
      </w:r>
      <w:r>
        <w:rPr>
          <w:sz w:val="28"/>
          <w:szCs w:val="28"/>
        </w:rPr>
        <w:t xml:space="preserve"> обоснование практической целесообразности таких изменений.</w:t>
      </w:r>
    </w:p>
    <w:p w14:paraId="55482B1A" w14:textId="695A16E7" w:rsidR="00191142" w:rsidRPr="00DD551A" w:rsidRDefault="001B1469" w:rsidP="00DD551A">
      <w:pPr>
        <w:pStyle w:val="af3"/>
        <w:numPr>
          <w:ilvl w:val="1"/>
          <w:numId w:val="5"/>
        </w:numPr>
        <w:tabs>
          <w:tab w:val="left" w:pos="1276"/>
        </w:tabs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в настоящее Положение принимает Генеральн</w:t>
      </w:r>
      <w:r w:rsidR="002577A7">
        <w:rPr>
          <w:sz w:val="28"/>
          <w:szCs w:val="28"/>
        </w:rPr>
        <w:t>ый</w:t>
      </w:r>
      <w:r>
        <w:rPr>
          <w:sz w:val="28"/>
          <w:szCs w:val="28"/>
        </w:rPr>
        <w:t xml:space="preserve"> директор по представлению </w:t>
      </w:r>
      <w:r w:rsidR="00BF0AFB">
        <w:rPr>
          <w:sz w:val="28"/>
          <w:szCs w:val="28"/>
        </w:rPr>
        <w:t>специалиста (по защите активов) Отдела по безопасности</w:t>
      </w:r>
      <w:r>
        <w:rPr>
          <w:sz w:val="28"/>
          <w:szCs w:val="28"/>
        </w:rPr>
        <w:t xml:space="preserve">. </w:t>
      </w:r>
    </w:p>
    <w:sectPr w:rsidR="00191142" w:rsidRPr="00DD551A">
      <w:headerReference w:type="default" r:id="rId8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1290" w14:textId="77777777" w:rsidR="001B5A66" w:rsidRDefault="001B5A66">
      <w:r>
        <w:separator/>
      </w:r>
    </w:p>
  </w:endnote>
  <w:endnote w:type="continuationSeparator" w:id="0">
    <w:p w14:paraId="13C9D9A4" w14:textId="77777777" w:rsidR="001B5A66" w:rsidRDefault="001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6A4D" w14:textId="77777777" w:rsidR="001B5A66" w:rsidRDefault="001B5A66">
      <w:pPr>
        <w:rPr>
          <w:sz w:val="12"/>
        </w:rPr>
      </w:pPr>
      <w:r>
        <w:separator/>
      </w:r>
    </w:p>
  </w:footnote>
  <w:footnote w:type="continuationSeparator" w:id="0">
    <w:p w14:paraId="447FDC55" w14:textId="77777777" w:rsidR="001B5A66" w:rsidRDefault="001B5A66">
      <w:pPr>
        <w:rPr>
          <w:sz w:val="12"/>
        </w:rPr>
      </w:pPr>
      <w:r>
        <w:continuationSeparator/>
      </w:r>
    </w:p>
  </w:footnote>
  <w:footnote w:id="1">
    <w:p w14:paraId="3F3B60D0" w14:textId="3E550ECE" w:rsidR="00AB5FB3" w:rsidRDefault="00AB5FB3" w:rsidP="0032445D">
      <w:pPr>
        <w:pStyle w:val="afb"/>
      </w:pPr>
      <w:r>
        <w:rPr>
          <w:rStyle w:val="afd"/>
        </w:rPr>
        <w:footnoteRef/>
      </w:r>
      <w:r>
        <w:t xml:space="preserve"> При рассмотрении вопросов в отношении руководителей Организаций, </w:t>
      </w:r>
      <w:r w:rsidRPr="00AB7950">
        <w:t>входящ</w:t>
      </w:r>
      <w:r>
        <w:t>их в контур управления ЭАИ.</w:t>
      </w:r>
    </w:p>
  </w:footnote>
  <w:footnote w:id="2">
    <w:p w14:paraId="63FDD7D6" w14:textId="77777777" w:rsidR="00AB5FB3" w:rsidRDefault="00AB5FB3" w:rsidP="007034E4">
      <w:pPr>
        <w:pStyle w:val="afb"/>
        <w:jc w:val="both"/>
      </w:pPr>
      <w:r>
        <w:rPr>
          <w:rStyle w:val="afd"/>
        </w:rPr>
        <w:footnoteRef/>
      </w:r>
      <w:r>
        <w:t xml:space="preserve"> Пояснительная записка представляется работником в комплекте </w:t>
      </w:r>
      <w:r>
        <w:rPr>
          <w:szCs w:val="28"/>
        </w:rPr>
        <w:t>документов в ходе ежегодной декларационной кампании.</w:t>
      </w:r>
    </w:p>
  </w:footnote>
  <w:footnote w:id="3">
    <w:p w14:paraId="1C4E2980" w14:textId="77777777" w:rsidR="00AB5FB3" w:rsidRDefault="00AB5FB3" w:rsidP="0012435D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12435D">
        <w:t>При открытом голосовании не скрывается, как пр</w:t>
      </w:r>
      <w:r>
        <w:t>оголосовал тот или иной член Комиссии</w:t>
      </w:r>
      <w:r w:rsidRPr="0012435D">
        <w:t>. Пр</w:t>
      </w:r>
      <w:r>
        <w:t xml:space="preserve">и тайном голосовании </w:t>
      </w:r>
      <w:r w:rsidRPr="0012435D">
        <w:t>принимаются меры, чтобы эта информация была недоступна.</w:t>
      </w:r>
    </w:p>
  </w:footnote>
  <w:footnote w:id="4">
    <w:p w14:paraId="4C75595D" w14:textId="4A98F483" w:rsidR="00AB5FB3" w:rsidRDefault="00AB5FB3" w:rsidP="00581A7D">
      <w:pPr>
        <w:pStyle w:val="afb"/>
        <w:jc w:val="both"/>
      </w:pPr>
      <w:r>
        <w:rPr>
          <w:rStyle w:val="afd"/>
        </w:rPr>
        <w:footnoteRef/>
      </w:r>
      <w:r>
        <w:t xml:space="preserve"> Допускается направление копии протокола заседания Комиссии.</w:t>
      </w:r>
    </w:p>
  </w:footnote>
  <w:footnote w:id="5">
    <w:p w14:paraId="241783CB" w14:textId="77777777" w:rsidR="00AB5FB3" w:rsidRDefault="00AB5FB3" w:rsidP="00157502">
      <w:pPr>
        <w:pStyle w:val="afb"/>
        <w:jc w:val="both"/>
      </w:pPr>
      <w:r>
        <w:rPr>
          <w:rStyle w:val="afd"/>
        </w:rPr>
        <w:footnoteRef/>
      </w:r>
      <w:r>
        <w:t xml:space="preserve"> В отношении руководителя Организации выписка из протокола/протокол заседания Комиссии направляется в </w:t>
      </w:r>
      <w:r w:rsidRPr="007A13F0">
        <w:t>СУП</w:t>
      </w:r>
      <w:r>
        <w:t xml:space="preserve"> Организации после принятия решения Органом управления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097684"/>
      <w:docPartObj>
        <w:docPartGallery w:val="Page Numbers (Top of Page)"/>
        <w:docPartUnique/>
      </w:docPartObj>
    </w:sdtPr>
    <w:sdtEndPr/>
    <w:sdtContent>
      <w:p w14:paraId="0C4EAB30" w14:textId="7AC9FEA1" w:rsidR="00AB5FB3" w:rsidRDefault="00AB5FB3">
        <w:pPr>
          <w:pStyle w:val="af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21</w:t>
        </w:r>
        <w:r>
          <w:rPr>
            <w:sz w:val="28"/>
            <w:szCs w:val="28"/>
          </w:rPr>
          <w:fldChar w:fldCharType="end"/>
        </w:r>
      </w:p>
    </w:sdtContent>
  </w:sdt>
  <w:p w14:paraId="410A0A6F" w14:textId="77777777" w:rsidR="00AB5FB3" w:rsidRDefault="00AB5FB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A2"/>
    <w:multiLevelType w:val="multilevel"/>
    <w:tmpl w:val="E92A96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" w15:restartNumberingAfterBreak="0">
    <w:nsid w:val="0F817BD3"/>
    <w:multiLevelType w:val="multilevel"/>
    <w:tmpl w:val="5CCC686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201A3196"/>
    <w:multiLevelType w:val="multilevel"/>
    <w:tmpl w:val="F8CC4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C63EBD"/>
    <w:multiLevelType w:val="multilevel"/>
    <w:tmpl w:val="446EA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1800"/>
      </w:pPr>
    </w:lvl>
  </w:abstractNum>
  <w:abstractNum w:abstractNumId="4" w15:restartNumberingAfterBreak="0">
    <w:nsid w:val="4CCA2F44"/>
    <w:multiLevelType w:val="multilevel"/>
    <w:tmpl w:val="52F27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51A55C69"/>
    <w:multiLevelType w:val="multilevel"/>
    <w:tmpl w:val="E938A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B61E60"/>
    <w:multiLevelType w:val="multilevel"/>
    <w:tmpl w:val="F2EE578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1800"/>
      </w:pPr>
    </w:lvl>
  </w:abstractNum>
  <w:abstractNum w:abstractNumId="7" w15:restartNumberingAfterBreak="0">
    <w:nsid w:val="6D662FFA"/>
    <w:multiLevelType w:val="multilevel"/>
    <w:tmpl w:val="68B68D0A"/>
    <w:lvl w:ilvl="0">
      <w:start w:val="4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ocumentProtection w:edit="forms" w:enforcement="0"/>
  <w:defaultTabStop w:val="6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76"/>
    <w:rsid w:val="00001663"/>
    <w:rsid w:val="00003A23"/>
    <w:rsid w:val="000137A7"/>
    <w:rsid w:val="00013BB8"/>
    <w:rsid w:val="0001469E"/>
    <w:rsid w:val="00016674"/>
    <w:rsid w:val="000227D3"/>
    <w:rsid w:val="00023500"/>
    <w:rsid w:val="00023599"/>
    <w:rsid w:val="00035DB6"/>
    <w:rsid w:val="0004277D"/>
    <w:rsid w:val="000431CC"/>
    <w:rsid w:val="00046CA4"/>
    <w:rsid w:val="000476CE"/>
    <w:rsid w:val="00051285"/>
    <w:rsid w:val="00056602"/>
    <w:rsid w:val="00067AC4"/>
    <w:rsid w:val="00072E60"/>
    <w:rsid w:val="000770D6"/>
    <w:rsid w:val="000844A2"/>
    <w:rsid w:val="00084C87"/>
    <w:rsid w:val="0009305C"/>
    <w:rsid w:val="000A0D37"/>
    <w:rsid w:val="000B290E"/>
    <w:rsid w:val="000B3498"/>
    <w:rsid w:val="000C460A"/>
    <w:rsid w:val="000C7C9B"/>
    <w:rsid w:val="000D61B1"/>
    <w:rsid w:val="000D626D"/>
    <w:rsid w:val="000E450A"/>
    <w:rsid w:val="000E5616"/>
    <w:rsid w:val="000E5863"/>
    <w:rsid w:val="000F181D"/>
    <w:rsid w:val="000F4DF7"/>
    <w:rsid w:val="000F630D"/>
    <w:rsid w:val="000F6F13"/>
    <w:rsid w:val="000F7C75"/>
    <w:rsid w:val="001035EF"/>
    <w:rsid w:val="00110E77"/>
    <w:rsid w:val="00111745"/>
    <w:rsid w:val="00121F37"/>
    <w:rsid w:val="00122EB1"/>
    <w:rsid w:val="0012435D"/>
    <w:rsid w:val="00125402"/>
    <w:rsid w:val="0012627D"/>
    <w:rsid w:val="001264B7"/>
    <w:rsid w:val="00134C9F"/>
    <w:rsid w:val="0013708F"/>
    <w:rsid w:val="00141649"/>
    <w:rsid w:val="00143110"/>
    <w:rsid w:val="00144FCA"/>
    <w:rsid w:val="00147F41"/>
    <w:rsid w:val="00152961"/>
    <w:rsid w:val="001548EB"/>
    <w:rsid w:val="00157502"/>
    <w:rsid w:val="00163433"/>
    <w:rsid w:val="00164020"/>
    <w:rsid w:val="00165EAE"/>
    <w:rsid w:val="00173187"/>
    <w:rsid w:val="00174CFF"/>
    <w:rsid w:val="00177330"/>
    <w:rsid w:val="00190DDE"/>
    <w:rsid w:val="00191142"/>
    <w:rsid w:val="001959DE"/>
    <w:rsid w:val="001A0808"/>
    <w:rsid w:val="001A598B"/>
    <w:rsid w:val="001A7D55"/>
    <w:rsid w:val="001B046E"/>
    <w:rsid w:val="001B1469"/>
    <w:rsid w:val="001B5A66"/>
    <w:rsid w:val="001B71DD"/>
    <w:rsid w:val="001C658E"/>
    <w:rsid w:val="001D1244"/>
    <w:rsid w:val="001D6EE3"/>
    <w:rsid w:val="001D75B5"/>
    <w:rsid w:val="001D7918"/>
    <w:rsid w:val="001D7920"/>
    <w:rsid w:val="001D7BF3"/>
    <w:rsid w:val="001E373D"/>
    <w:rsid w:val="001E37ED"/>
    <w:rsid w:val="001F59E7"/>
    <w:rsid w:val="00200157"/>
    <w:rsid w:val="00200E2E"/>
    <w:rsid w:val="00203519"/>
    <w:rsid w:val="00203DC3"/>
    <w:rsid w:val="002040B1"/>
    <w:rsid w:val="0020575D"/>
    <w:rsid w:val="002144EC"/>
    <w:rsid w:val="00217D4E"/>
    <w:rsid w:val="00220816"/>
    <w:rsid w:val="0022353F"/>
    <w:rsid w:val="0022683C"/>
    <w:rsid w:val="00227BF7"/>
    <w:rsid w:val="002319D8"/>
    <w:rsid w:val="00236F35"/>
    <w:rsid w:val="0023705A"/>
    <w:rsid w:val="00240722"/>
    <w:rsid w:val="00243C10"/>
    <w:rsid w:val="00250EAB"/>
    <w:rsid w:val="0025433A"/>
    <w:rsid w:val="0025499C"/>
    <w:rsid w:val="002577A7"/>
    <w:rsid w:val="00261FF5"/>
    <w:rsid w:val="00264EB3"/>
    <w:rsid w:val="00267CCA"/>
    <w:rsid w:val="00284291"/>
    <w:rsid w:val="0029242F"/>
    <w:rsid w:val="00293DFC"/>
    <w:rsid w:val="002A60E8"/>
    <w:rsid w:val="002B6D37"/>
    <w:rsid w:val="002C026D"/>
    <w:rsid w:val="002D6A19"/>
    <w:rsid w:val="002E1234"/>
    <w:rsid w:val="002F3A0A"/>
    <w:rsid w:val="002F6353"/>
    <w:rsid w:val="00307A1A"/>
    <w:rsid w:val="00312FE3"/>
    <w:rsid w:val="003141E4"/>
    <w:rsid w:val="00315E4F"/>
    <w:rsid w:val="003225BB"/>
    <w:rsid w:val="0032445D"/>
    <w:rsid w:val="003276FC"/>
    <w:rsid w:val="0033304E"/>
    <w:rsid w:val="003433D2"/>
    <w:rsid w:val="003437A9"/>
    <w:rsid w:val="003512B8"/>
    <w:rsid w:val="00357716"/>
    <w:rsid w:val="003738B4"/>
    <w:rsid w:val="00376192"/>
    <w:rsid w:val="00377CB5"/>
    <w:rsid w:val="00384D5F"/>
    <w:rsid w:val="0038601A"/>
    <w:rsid w:val="00387B60"/>
    <w:rsid w:val="00396FDE"/>
    <w:rsid w:val="003A0676"/>
    <w:rsid w:val="003B0E06"/>
    <w:rsid w:val="003B1860"/>
    <w:rsid w:val="003B389C"/>
    <w:rsid w:val="003B5D11"/>
    <w:rsid w:val="003C2440"/>
    <w:rsid w:val="003C26EF"/>
    <w:rsid w:val="003C7992"/>
    <w:rsid w:val="003D168E"/>
    <w:rsid w:val="003D56B0"/>
    <w:rsid w:val="003F11A4"/>
    <w:rsid w:val="003F18AE"/>
    <w:rsid w:val="003F5953"/>
    <w:rsid w:val="003F7A7D"/>
    <w:rsid w:val="003F7EA8"/>
    <w:rsid w:val="00411C47"/>
    <w:rsid w:val="004130D8"/>
    <w:rsid w:val="00413924"/>
    <w:rsid w:val="00414307"/>
    <w:rsid w:val="00420450"/>
    <w:rsid w:val="00443755"/>
    <w:rsid w:val="00443CDF"/>
    <w:rsid w:val="00445B16"/>
    <w:rsid w:val="00453F01"/>
    <w:rsid w:val="004562AB"/>
    <w:rsid w:val="00465962"/>
    <w:rsid w:val="00474424"/>
    <w:rsid w:val="00481C23"/>
    <w:rsid w:val="004856C2"/>
    <w:rsid w:val="004A043E"/>
    <w:rsid w:val="004A07FA"/>
    <w:rsid w:val="004A7D3F"/>
    <w:rsid w:val="004B7462"/>
    <w:rsid w:val="004C2960"/>
    <w:rsid w:val="004C5EDB"/>
    <w:rsid w:val="004D2DBF"/>
    <w:rsid w:val="004D5736"/>
    <w:rsid w:val="004D6D79"/>
    <w:rsid w:val="004D7681"/>
    <w:rsid w:val="004E0163"/>
    <w:rsid w:val="004E2B73"/>
    <w:rsid w:val="004E61A2"/>
    <w:rsid w:val="004F335E"/>
    <w:rsid w:val="004F4FBF"/>
    <w:rsid w:val="0050289B"/>
    <w:rsid w:val="005155FC"/>
    <w:rsid w:val="00517403"/>
    <w:rsid w:val="00534619"/>
    <w:rsid w:val="005372D9"/>
    <w:rsid w:val="005374AC"/>
    <w:rsid w:val="005439DB"/>
    <w:rsid w:val="005447AD"/>
    <w:rsid w:val="00547E99"/>
    <w:rsid w:val="00547F13"/>
    <w:rsid w:val="005513EB"/>
    <w:rsid w:val="005644C1"/>
    <w:rsid w:val="00564F12"/>
    <w:rsid w:val="0056506C"/>
    <w:rsid w:val="00570180"/>
    <w:rsid w:val="00574394"/>
    <w:rsid w:val="00574BFB"/>
    <w:rsid w:val="00576171"/>
    <w:rsid w:val="00581A7D"/>
    <w:rsid w:val="005852AA"/>
    <w:rsid w:val="005852DF"/>
    <w:rsid w:val="005905ED"/>
    <w:rsid w:val="0059274D"/>
    <w:rsid w:val="0059339A"/>
    <w:rsid w:val="005953FC"/>
    <w:rsid w:val="005977E4"/>
    <w:rsid w:val="005A26D0"/>
    <w:rsid w:val="005A3509"/>
    <w:rsid w:val="005B09F7"/>
    <w:rsid w:val="005C029E"/>
    <w:rsid w:val="005C6D18"/>
    <w:rsid w:val="005D2730"/>
    <w:rsid w:val="005D2F29"/>
    <w:rsid w:val="005E60D4"/>
    <w:rsid w:val="005F0838"/>
    <w:rsid w:val="005F09C6"/>
    <w:rsid w:val="0062252F"/>
    <w:rsid w:val="00627073"/>
    <w:rsid w:val="0063136A"/>
    <w:rsid w:val="006406DD"/>
    <w:rsid w:val="00640A23"/>
    <w:rsid w:val="00642DED"/>
    <w:rsid w:val="00654A55"/>
    <w:rsid w:val="00657EDE"/>
    <w:rsid w:val="00660821"/>
    <w:rsid w:val="006632EF"/>
    <w:rsid w:val="00665337"/>
    <w:rsid w:val="00666FF3"/>
    <w:rsid w:val="00673F06"/>
    <w:rsid w:val="00674ACB"/>
    <w:rsid w:val="006908ED"/>
    <w:rsid w:val="006922AF"/>
    <w:rsid w:val="006A08E9"/>
    <w:rsid w:val="006A1778"/>
    <w:rsid w:val="006A7162"/>
    <w:rsid w:val="006A7CA1"/>
    <w:rsid w:val="006B5B6E"/>
    <w:rsid w:val="006C0141"/>
    <w:rsid w:val="006C0E7F"/>
    <w:rsid w:val="006C5013"/>
    <w:rsid w:val="006C70A0"/>
    <w:rsid w:val="006F1FAC"/>
    <w:rsid w:val="006F2D8C"/>
    <w:rsid w:val="00700D11"/>
    <w:rsid w:val="00701794"/>
    <w:rsid w:val="00702464"/>
    <w:rsid w:val="007034E4"/>
    <w:rsid w:val="0070499E"/>
    <w:rsid w:val="00704D70"/>
    <w:rsid w:val="007067C2"/>
    <w:rsid w:val="00713389"/>
    <w:rsid w:val="007203B5"/>
    <w:rsid w:val="007268AA"/>
    <w:rsid w:val="00732112"/>
    <w:rsid w:val="007331C9"/>
    <w:rsid w:val="00733AB9"/>
    <w:rsid w:val="00735734"/>
    <w:rsid w:val="00742634"/>
    <w:rsid w:val="007427BD"/>
    <w:rsid w:val="00750593"/>
    <w:rsid w:val="00751B00"/>
    <w:rsid w:val="00752D7A"/>
    <w:rsid w:val="0075342F"/>
    <w:rsid w:val="00765353"/>
    <w:rsid w:val="00766F09"/>
    <w:rsid w:val="0077091D"/>
    <w:rsid w:val="00770ACD"/>
    <w:rsid w:val="00775E96"/>
    <w:rsid w:val="007803C2"/>
    <w:rsid w:val="00787D3E"/>
    <w:rsid w:val="007A13F0"/>
    <w:rsid w:val="007B6823"/>
    <w:rsid w:val="007C7CE1"/>
    <w:rsid w:val="007D6F29"/>
    <w:rsid w:val="007F0CE4"/>
    <w:rsid w:val="007F79CB"/>
    <w:rsid w:val="00800BB0"/>
    <w:rsid w:val="008059BF"/>
    <w:rsid w:val="00806B16"/>
    <w:rsid w:val="00807285"/>
    <w:rsid w:val="00813275"/>
    <w:rsid w:val="00816E3C"/>
    <w:rsid w:val="00836FAD"/>
    <w:rsid w:val="00841F9C"/>
    <w:rsid w:val="00842EAE"/>
    <w:rsid w:val="008540F6"/>
    <w:rsid w:val="008553B5"/>
    <w:rsid w:val="0085747B"/>
    <w:rsid w:val="00861010"/>
    <w:rsid w:val="008627B0"/>
    <w:rsid w:val="00863CCC"/>
    <w:rsid w:val="00883AD3"/>
    <w:rsid w:val="00892DC4"/>
    <w:rsid w:val="00893B23"/>
    <w:rsid w:val="008A1E1E"/>
    <w:rsid w:val="008A3039"/>
    <w:rsid w:val="008B0B1C"/>
    <w:rsid w:val="008B33A1"/>
    <w:rsid w:val="008B6615"/>
    <w:rsid w:val="008C282D"/>
    <w:rsid w:val="008C301C"/>
    <w:rsid w:val="008C463A"/>
    <w:rsid w:val="008C566A"/>
    <w:rsid w:val="008C58CC"/>
    <w:rsid w:val="008D16EC"/>
    <w:rsid w:val="008D7A9D"/>
    <w:rsid w:val="008E4097"/>
    <w:rsid w:val="00902D9E"/>
    <w:rsid w:val="009070B7"/>
    <w:rsid w:val="00910EC9"/>
    <w:rsid w:val="009150F4"/>
    <w:rsid w:val="009152DB"/>
    <w:rsid w:val="00917F1A"/>
    <w:rsid w:val="00927974"/>
    <w:rsid w:val="00927CEF"/>
    <w:rsid w:val="00931346"/>
    <w:rsid w:val="00932267"/>
    <w:rsid w:val="009361CF"/>
    <w:rsid w:val="00940D11"/>
    <w:rsid w:val="0095218A"/>
    <w:rsid w:val="009659D8"/>
    <w:rsid w:val="0097048B"/>
    <w:rsid w:val="009732F4"/>
    <w:rsid w:val="00975855"/>
    <w:rsid w:val="00984108"/>
    <w:rsid w:val="00994EBE"/>
    <w:rsid w:val="009A1FA6"/>
    <w:rsid w:val="009B305E"/>
    <w:rsid w:val="009B6BD4"/>
    <w:rsid w:val="009C1197"/>
    <w:rsid w:val="009C5ADD"/>
    <w:rsid w:val="009D09F8"/>
    <w:rsid w:val="009D687A"/>
    <w:rsid w:val="009E6BEC"/>
    <w:rsid w:val="009E7EDE"/>
    <w:rsid w:val="009F1CDA"/>
    <w:rsid w:val="009F227F"/>
    <w:rsid w:val="009F5216"/>
    <w:rsid w:val="009F6409"/>
    <w:rsid w:val="00A02DA1"/>
    <w:rsid w:val="00A0456B"/>
    <w:rsid w:val="00A155B3"/>
    <w:rsid w:val="00A164EA"/>
    <w:rsid w:val="00A26C2F"/>
    <w:rsid w:val="00A341BE"/>
    <w:rsid w:val="00A35476"/>
    <w:rsid w:val="00A42A32"/>
    <w:rsid w:val="00A52640"/>
    <w:rsid w:val="00A5471A"/>
    <w:rsid w:val="00A57764"/>
    <w:rsid w:val="00A72CEB"/>
    <w:rsid w:val="00A733A9"/>
    <w:rsid w:val="00A931EF"/>
    <w:rsid w:val="00A9341D"/>
    <w:rsid w:val="00AA524C"/>
    <w:rsid w:val="00AA5A7A"/>
    <w:rsid w:val="00AA6C7F"/>
    <w:rsid w:val="00AB5FB3"/>
    <w:rsid w:val="00AB65E4"/>
    <w:rsid w:val="00AB7950"/>
    <w:rsid w:val="00AC6520"/>
    <w:rsid w:val="00AD3D74"/>
    <w:rsid w:val="00AD5F89"/>
    <w:rsid w:val="00AE0271"/>
    <w:rsid w:val="00AE3843"/>
    <w:rsid w:val="00AF58DD"/>
    <w:rsid w:val="00B01E02"/>
    <w:rsid w:val="00B03E1E"/>
    <w:rsid w:val="00B0770E"/>
    <w:rsid w:val="00B17BE5"/>
    <w:rsid w:val="00B31BEA"/>
    <w:rsid w:val="00B34BCD"/>
    <w:rsid w:val="00B379FE"/>
    <w:rsid w:val="00B43145"/>
    <w:rsid w:val="00B45CF8"/>
    <w:rsid w:val="00B746D5"/>
    <w:rsid w:val="00B761C9"/>
    <w:rsid w:val="00B85901"/>
    <w:rsid w:val="00B925A3"/>
    <w:rsid w:val="00B96435"/>
    <w:rsid w:val="00BA21FD"/>
    <w:rsid w:val="00BA30AD"/>
    <w:rsid w:val="00BA4598"/>
    <w:rsid w:val="00BA4933"/>
    <w:rsid w:val="00BB209F"/>
    <w:rsid w:val="00BB4C2A"/>
    <w:rsid w:val="00BC144F"/>
    <w:rsid w:val="00BC4F5B"/>
    <w:rsid w:val="00BD0A03"/>
    <w:rsid w:val="00BD47FA"/>
    <w:rsid w:val="00BD56F3"/>
    <w:rsid w:val="00BE2E04"/>
    <w:rsid w:val="00BF0AFB"/>
    <w:rsid w:val="00BF65D1"/>
    <w:rsid w:val="00BF66E4"/>
    <w:rsid w:val="00C0309D"/>
    <w:rsid w:val="00C06C89"/>
    <w:rsid w:val="00C142EC"/>
    <w:rsid w:val="00C302D7"/>
    <w:rsid w:val="00C30F19"/>
    <w:rsid w:val="00C32311"/>
    <w:rsid w:val="00C3319B"/>
    <w:rsid w:val="00C352A5"/>
    <w:rsid w:val="00C4034B"/>
    <w:rsid w:val="00C41590"/>
    <w:rsid w:val="00C41635"/>
    <w:rsid w:val="00C620CB"/>
    <w:rsid w:val="00C620FE"/>
    <w:rsid w:val="00C77A41"/>
    <w:rsid w:val="00C80A60"/>
    <w:rsid w:val="00C835F3"/>
    <w:rsid w:val="00C85F91"/>
    <w:rsid w:val="00C873ED"/>
    <w:rsid w:val="00CB1A09"/>
    <w:rsid w:val="00CB383D"/>
    <w:rsid w:val="00CB4099"/>
    <w:rsid w:val="00CB6F55"/>
    <w:rsid w:val="00CC1720"/>
    <w:rsid w:val="00CC47A4"/>
    <w:rsid w:val="00CC5C6C"/>
    <w:rsid w:val="00CE2751"/>
    <w:rsid w:val="00CE3B13"/>
    <w:rsid w:val="00CE4A11"/>
    <w:rsid w:val="00CE6560"/>
    <w:rsid w:val="00CF40BA"/>
    <w:rsid w:val="00CF5878"/>
    <w:rsid w:val="00D13CA3"/>
    <w:rsid w:val="00D1556F"/>
    <w:rsid w:val="00D243F1"/>
    <w:rsid w:val="00D25044"/>
    <w:rsid w:val="00D26301"/>
    <w:rsid w:val="00D338C6"/>
    <w:rsid w:val="00D34318"/>
    <w:rsid w:val="00D344C5"/>
    <w:rsid w:val="00D35DDB"/>
    <w:rsid w:val="00D46E55"/>
    <w:rsid w:val="00D52395"/>
    <w:rsid w:val="00D6446E"/>
    <w:rsid w:val="00D773ED"/>
    <w:rsid w:val="00D77B03"/>
    <w:rsid w:val="00D82D37"/>
    <w:rsid w:val="00D91584"/>
    <w:rsid w:val="00D917BE"/>
    <w:rsid w:val="00D92638"/>
    <w:rsid w:val="00DA0F89"/>
    <w:rsid w:val="00DA4DDD"/>
    <w:rsid w:val="00DA7506"/>
    <w:rsid w:val="00DB20B5"/>
    <w:rsid w:val="00DB64F6"/>
    <w:rsid w:val="00DC0F61"/>
    <w:rsid w:val="00DC3074"/>
    <w:rsid w:val="00DD017E"/>
    <w:rsid w:val="00DD0F3F"/>
    <w:rsid w:val="00DD275E"/>
    <w:rsid w:val="00DD4524"/>
    <w:rsid w:val="00DD4EFE"/>
    <w:rsid w:val="00DD551A"/>
    <w:rsid w:val="00E00A66"/>
    <w:rsid w:val="00E04156"/>
    <w:rsid w:val="00E07C17"/>
    <w:rsid w:val="00E14710"/>
    <w:rsid w:val="00E2199B"/>
    <w:rsid w:val="00E30CE0"/>
    <w:rsid w:val="00E3139B"/>
    <w:rsid w:val="00E36A20"/>
    <w:rsid w:val="00E410AE"/>
    <w:rsid w:val="00E419BC"/>
    <w:rsid w:val="00E46683"/>
    <w:rsid w:val="00E5139A"/>
    <w:rsid w:val="00E5445D"/>
    <w:rsid w:val="00E56E78"/>
    <w:rsid w:val="00E61092"/>
    <w:rsid w:val="00E640D4"/>
    <w:rsid w:val="00E666A2"/>
    <w:rsid w:val="00E73AF4"/>
    <w:rsid w:val="00E74305"/>
    <w:rsid w:val="00E743FA"/>
    <w:rsid w:val="00E75A06"/>
    <w:rsid w:val="00E77B82"/>
    <w:rsid w:val="00E81A2B"/>
    <w:rsid w:val="00E86133"/>
    <w:rsid w:val="00E90076"/>
    <w:rsid w:val="00E94B65"/>
    <w:rsid w:val="00E96113"/>
    <w:rsid w:val="00E976F5"/>
    <w:rsid w:val="00EA74DE"/>
    <w:rsid w:val="00EB46D3"/>
    <w:rsid w:val="00ED3396"/>
    <w:rsid w:val="00ED6D76"/>
    <w:rsid w:val="00EE1F6B"/>
    <w:rsid w:val="00EE30E0"/>
    <w:rsid w:val="00EE4392"/>
    <w:rsid w:val="00EE546E"/>
    <w:rsid w:val="00EF7454"/>
    <w:rsid w:val="00F00905"/>
    <w:rsid w:val="00F00D9E"/>
    <w:rsid w:val="00F1206D"/>
    <w:rsid w:val="00F213E7"/>
    <w:rsid w:val="00F27947"/>
    <w:rsid w:val="00F4096A"/>
    <w:rsid w:val="00F41082"/>
    <w:rsid w:val="00F53217"/>
    <w:rsid w:val="00F53E28"/>
    <w:rsid w:val="00F55C0D"/>
    <w:rsid w:val="00F601B7"/>
    <w:rsid w:val="00F625AA"/>
    <w:rsid w:val="00F65477"/>
    <w:rsid w:val="00F65B23"/>
    <w:rsid w:val="00F6611A"/>
    <w:rsid w:val="00F77484"/>
    <w:rsid w:val="00F80201"/>
    <w:rsid w:val="00F80A4E"/>
    <w:rsid w:val="00FA2347"/>
    <w:rsid w:val="00FA2CB2"/>
    <w:rsid w:val="00FB4656"/>
    <w:rsid w:val="00FB7D79"/>
    <w:rsid w:val="00FC45DC"/>
    <w:rsid w:val="00FD661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4FB"/>
  <w15:docId w15:val="{D0EC0FE8-980C-40D4-93AB-7D8B3A9C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7C20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247C2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47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247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3F305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3F305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C7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Текст сноски Знак"/>
    <w:basedOn w:val="a0"/>
    <w:uiPriority w:val="99"/>
    <w:qFormat/>
    <w:rsid w:val="00824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824ACD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603E8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qFormat/>
    <w:rsid w:val="00817A78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PT Astra Serif" w:eastAsia="Tahoma" w:hAnsi="PT Astra Serif" w:cs="DejaVu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ascii="PT Astra Serif" w:hAnsi="PT Astra Serif"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DejaVu Sans"/>
      <w:i/>
      <w:iCs/>
      <w:sz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DejaVu Sans"/>
    </w:rPr>
  </w:style>
  <w:style w:type="paragraph" w:styleId="af3">
    <w:name w:val="List Paragraph"/>
    <w:basedOn w:val="a"/>
    <w:uiPriority w:val="34"/>
    <w:qFormat/>
    <w:rsid w:val="00F6035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247C2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247C20"/>
    <w:rPr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247C20"/>
    <w:rPr>
      <w:b/>
      <w:bCs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3F305D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semiHidden/>
    <w:unhideWhenUsed/>
    <w:rsid w:val="003F305D"/>
    <w:pPr>
      <w:tabs>
        <w:tab w:val="center" w:pos="4677"/>
        <w:tab w:val="right" w:pos="9355"/>
      </w:tabs>
    </w:pPr>
  </w:style>
  <w:style w:type="paragraph" w:styleId="afa">
    <w:name w:val="TOC Heading"/>
    <w:basedOn w:val="1"/>
    <w:next w:val="a"/>
    <w:uiPriority w:val="39"/>
    <w:semiHidden/>
    <w:unhideWhenUsed/>
    <w:qFormat/>
    <w:rsid w:val="00C70A02"/>
    <w:pPr>
      <w:spacing w:line="276" w:lineRule="auto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A0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A0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A0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b">
    <w:name w:val="footnote text"/>
    <w:basedOn w:val="a"/>
    <w:uiPriority w:val="99"/>
    <w:unhideWhenUsed/>
    <w:rsid w:val="00824ACD"/>
    <w:rPr>
      <w:szCs w:val="20"/>
    </w:rPr>
  </w:style>
  <w:style w:type="paragraph" w:customStyle="1" w:styleId="Default">
    <w:name w:val="Default"/>
    <w:qFormat/>
    <w:rsid w:val="003E30C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817A78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17A78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817A7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M9">
    <w:name w:val="CM9"/>
    <w:basedOn w:val="Default"/>
    <w:next w:val="Default"/>
    <w:uiPriority w:val="99"/>
    <w:qFormat/>
    <w:rsid w:val="00817A78"/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817A78"/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817A78"/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817A78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817A7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817A78"/>
    <w:rPr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817A78"/>
    <w:rPr>
      <w:color w:val="auto"/>
    </w:rPr>
  </w:style>
  <w:style w:type="table" w:styleId="afc">
    <w:name w:val="Table Grid"/>
    <w:basedOn w:val="a1"/>
    <w:uiPriority w:val="39"/>
    <w:rsid w:val="0096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otnote reference"/>
    <w:basedOn w:val="a0"/>
    <w:uiPriority w:val="99"/>
    <w:semiHidden/>
    <w:unhideWhenUsed/>
    <w:rsid w:val="005A2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83BF-2579-4CAA-A07D-53DBDD0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shmelkova-mo</dc:creator>
  <dc:description/>
  <cp:lastModifiedBy>Наталья Владимировна Карнаух</cp:lastModifiedBy>
  <cp:revision>22</cp:revision>
  <cp:lastPrinted>2022-10-27T05:46:00Z</cp:lastPrinted>
  <dcterms:created xsi:type="dcterms:W3CDTF">2022-11-22T10:20:00Z</dcterms:created>
  <dcterms:modified xsi:type="dcterms:W3CDTF">2022-12-05T09:05:00Z</dcterms:modified>
  <dc:language>ru-RU</dc:language>
</cp:coreProperties>
</file>